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黑体" w:hAnsi="黑体" w:eastAsia="黑体" w:cs="黑体"/>
          <w:w w:val="98"/>
          <w:sz w:val="32"/>
          <w:szCs w:val="32"/>
          <w:lang w:val="en-US" w:eastAsia="zh-CN"/>
        </w:rPr>
      </w:pPr>
      <w:r>
        <w:rPr>
          <w:rFonts w:hint="eastAsia" w:ascii="黑体" w:hAnsi="黑体" w:eastAsia="黑体" w:cs="黑体"/>
          <w:w w:val="98"/>
          <w:sz w:val="32"/>
          <w:szCs w:val="32"/>
          <w:lang w:eastAsia="zh-CN"/>
        </w:rPr>
        <w:t>附件</w:t>
      </w:r>
      <w:r>
        <w:rPr>
          <w:rFonts w:hint="eastAsia" w:ascii="黑体" w:hAnsi="黑体" w:eastAsia="黑体" w:cs="黑体"/>
          <w:w w:val="98"/>
          <w:sz w:val="32"/>
          <w:szCs w:val="32"/>
          <w:lang w:val="en-US" w:eastAsia="zh-CN"/>
        </w:rPr>
        <w:t>1</w:t>
      </w:r>
    </w:p>
    <w:p>
      <w:pPr>
        <w:jc w:val="center"/>
      </w:pPr>
      <w:r>
        <w:rPr>
          <w:rFonts w:hint="eastAsia" w:ascii="方正小标宋简体" w:hAnsi="方正小标宋简体" w:eastAsia="方正小标宋简体" w:cs="方正小标宋简体"/>
          <w:kern w:val="0"/>
          <w:sz w:val="44"/>
          <w:szCs w:val="44"/>
          <w:lang w:bidi="ar"/>
        </w:rPr>
        <w:t>乐山职业技术学院202</w:t>
      </w:r>
      <w:r>
        <w:rPr>
          <w:rFonts w:hint="eastAsia" w:ascii="方正小标宋简体" w:hAnsi="方正小标宋简体" w:eastAsia="方正小标宋简体" w:cs="方正小标宋简体"/>
          <w:kern w:val="0"/>
          <w:sz w:val="44"/>
          <w:szCs w:val="44"/>
          <w:lang w:val="en-US" w:eastAsia="zh-CN" w:bidi="ar"/>
        </w:rPr>
        <w:t>2年上半年</w:t>
      </w:r>
      <w:r>
        <w:rPr>
          <w:rFonts w:hint="eastAsia" w:ascii="方正小标宋简体" w:hAnsi="方正小标宋简体" w:eastAsia="方正小标宋简体" w:cs="方正小标宋简体"/>
          <w:kern w:val="0"/>
          <w:sz w:val="44"/>
          <w:szCs w:val="44"/>
          <w:lang w:bidi="ar"/>
        </w:rPr>
        <w:t>公开考核招聘岗位和条件一览表</w:t>
      </w:r>
    </w:p>
    <w:tbl>
      <w:tblPr>
        <w:tblStyle w:val="3"/>
        <w:tblW w:w="15212" w:type="dxa"/>
        <w:tblInd w:w="-601" w:type="dxa"/>
        <w:tblLayout w:type="fixed"/>
        <w:tblCellMar>
          <w:top w:w="0" w:type="dxa"/>
          <w:left w:w="108" w:type="dxa"/>
          <w:bottom w:w="0" w:type="dxa"/>
          <w:right w:w="108" w:type="dxa"/>
        </w:tblCellMar>
      </w:tblPr>
      <w:tblGrid>
        <w:gridCol w:w="750"/>
        <w:gridCol w:w="782"/>
        <w:gridCol w:w="788"/>
        <w:gridCol w:w="1141"/>
        <w:gridCol w:w="724"/>
        <w:gridCol w:w="697"/>
        <w:gridCol w:w="697"/>
        <w:gridCol w:w="831"/>
        <w:gridCol w:w="1433"/>
        <w:gridCol w:w="1272"/>
        <w:gridCol w:w="2972"/>
        <w:gridCol w:w="3125"/>
      </w:tblGrid>
      <w:tr>
        <w:tblPrEx>
          <w:tblCellMar>
            <w:top w:w="0" w:type="dxa"/>
            <w:left w:w="108" w:type="dxa"/>
            <w:bottom w:w="0" w:type="dxa"/>
            <w:right w:w="108" w:type="dxa"/>
          </w:tblCellMar>
        </w:tblPrEx>
        <w:trPr>
          <w:trHeight w:val="480" w:hRule="atLeast"/>
        </w:trPr>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2"/>
              </w:rPr>
            </w:pPr>
            <w:r>
              <w:rPr>
                <w:rFonts w:hint="eastAsia" w:ascii="黑体" w:hAnsi="黑体" w:eastAsia="黑体" w:cs="宋体"/>
                <w:color w:val="auto"/>
                <w:kern w:val="0"/>
                <w:sz w:val="22"/>
              </w:rPr>
              <w:t>主管部门</w:t>
            </w:r>
          </w:p>
        </w:tc>
        <w:tc>
          <w:tcPr>
            <w:tcW w:w="7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2"/>
              </w:rPr>
            </w:pPr>
            <w:r>
              <w:rPr>
                <w:rFonts w:hint="eastAsia" w:ascii="黑体" w:hAnsi="黑体" w:eastAsia="黑体" w:cs="宋体"/>
                <w:color w:val="auto"/>
                <w:kern w:val="0"/>
                <w:sz w:val="22"/>
              </w:rPr>
              <w:t>招聘单位名称</w:t>
            </w:r>
          </w:p>
        </w:tc>
        <w:tc>
          <w:tcPr>
            <w:tcW w:w="2653"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招聘岗位</w:t>
            </w:r>
          </w:p>
        </w:tc>
        <w:tc>
          <w:tcPr>
            <w:tcW w:w="69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招聘人数</w:t>
            </w:r>
          </w:p>
        </w:tc>
        <w:tc>
          <w:tcPr>
            <w:tcW w:w="69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开考比例</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招聘范围</w:t>
            </w:r>
          </w:p>
        </w:tc>
        <w:tc>
          <w:tcPr>
            <w:tcW w:w="8802"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所需资格条件</w:t>
            </w:r>
          </w:p>
        </w:tc>
      </w:tr>
      <w:tr>
        <w:tblPrEx>
          <w:tblCellMar>
            <w:top w:w="0" w:type="dxa"/>
            <w:left w:w="108" w:type="dxa"/>
            <w:bottom w:w="0" w:type="dxa"/>
            <w:right w:w="108" w:type="dxa"/>
          </w:tblCellMar>
        </w:tblPrEx>
        <w:trPr>
          <w:trHeight w:val="600" w:hRule="atLeast"/>
        </w:trPr>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ascii="黑体" w:hAnsi="黑体" w:eastAsia="黑体" w:cs="宋体"/>
                <w:color w:val="auto"/>
                <w:kern w:val="0"/>
                <w:sz w:val="22"/>
              </w:rPr>
            </w:pPr>
          </w:p>
        </w:tc>
        <w:tc>
          <w:tcPr>
            <w:tcW w:w="7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ascii="黑体" w:hAnsi="黑体" w:eastAsia="黑体" w:cs="宋体"/>
                <w:color w:val="auto"/>
                <w:kern w:val="0"/>
                <w:sz w:val="22"/>
              </w:rPr>
            </w:pP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岗位类别</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岗位</w:t>
            </w:r>
          </w:p>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名称</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岗位代码</w:t>
            </w: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ascii="黑体" w:hAnsi="黑体" w:eastAsia="黑体" w:cs="宋体"/>
                <w:color w:val="auto"/>
                <w:kern w:val="0"/>
                <w:sz w:val="24"/>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ascii="黑体" w:hAnsi="黑体" w:eastAsia="黑体" w:cs="宋体"/>
                <w:color w:val="auto"/>
                <w:kern w:val="0"/>
                <w:sz w:val="24"/>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ascii="黑体" w:hAnsi="黑体" w:eastAsia="黑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rPr>
              <w:t>年龄</w:t>
            </w: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2"/>
              </w:rPr>
            </w:pPr>
            <w:r>
              <w:rPr>
                <w:rFonts w:hint="eastAsia" w:ascii="黑体" w:hAnsi="黑体" w:eastAsia="黑体" w:cs="宋体"/>
                <w:color w:val="auto"/>
                <w:kern w:val="0"/>
                <w:sz w:val="22"/>
              </w:rPr>
              <w:t>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黑体" w:hAnsi="黑体" w:eastAsia="黑体" w:cs="宋体"/>
                <w:color w:val="auto"/>
                <w:kern w:val="0"/>
                <w:sz w:val="24"/>
                <w:lang w:eastAsia="zh-CN"/>
              </w:rPr>
            </w:pPr>
            <w:r>
              <w:rPr>
                <w:rFonts w:hint="eastAsia" w:ascii="黑体" w:hAnsi="黑体" w:eastAsia="黑体" w:cs="宋体"/>
                <w:color w:val="auto"/>
                <w:kern w:val="0"/>
                <w:sz w:val="24"/>
                <w:highlight w:val="none"/>
              </w:rPr>
              <w:t>专业名称</w:t>
            </w:r>
            <w:r>
              <w:rPr>
                <w:rFonts w:hint="eastAsia" w:ascii="黑体" w:hAnsi="黑体" w:eastAsia="黑体" w:cs="宋体"/>
                <w:color w:val="auto"/>
                <w:kern w:val="0"/>
                <w:sz w:val="24"/>
                <w:highlight w:val="none"/>
                <w:lang w:eastAsia="zh-CN"/>
              </w:rPr>
              <w:t>及代码</w:t>
            </w: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color w:val="auto"/>
                <w:kern w:val="0"/>
                <w:sz w:val="24"/>
              </w:rPr>
            </w:pPr>
            <w:r>
              <w:rPr>
                <w:rFonts w:hint="eastAsia" w:ascii="黑体" w:hAnsi="黑体" w:eastAsia="黑体" w:cs="宋体"/>
                <w:color w:val="auto"/>
                <w:kern w:val="0"/>
                <w:sz w:val="24"/>
                <w:lang w:eastAsia="zh-CN"/>
              </w:rPr>
              <w:t>其他</w:t>
            </w:r>
            <w:r>
              <w:rPr>
                <w:rFonts w:hint="eastAsia" w:ascii="黑体" w:hAnsi="黑体" w:eastAsia="黑体" w:cs="宋体"/>
                <w:color w:val="auto"/>
                <w:kern w:val="0"/>
                <w:sz w:val="24"/>
              </w:rPr>
              <w:t>要求</w:t>
            </w:r>
          </w:p>
        </w:tc>
      </w:tr>
      <w:tr>
        <w:tblPrEx>
          <w:tblCellMar>
            <w:top w:w="0" w:type="dxa"/>
            <w:left w:w="108" w:type="dxa"/>
            <w:bottom w:w="0" w:type="dxa"/>
            <w:right w:w="108" w:type="dxa"/>
          </w:tblCellMar>
        </w:tblPrEx>
        <w:trPr>
          <w:trHeight w:val="100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highlight w:val="yellow"/>
              </w:rPr>
            </w:pPr>
            <w:r>
              <w:rPr>
                <w:rFonts w:hint="eastAsia" w:ascii="仿宋_GB2312" w:hAnsi="华文楷体" w:eastAsia="仿宋_GB2312" w:cs="宋体"/>
                <w:kern w:val="0"/>
                <w:sz w:val="24"/>
              </w:rPr>
              <w:t>大数据与会计专业课教师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1-1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全国</w:t>
            </w:r>
          </w:p>
        </w:tc>
        <w:tc>
          <w:tcPr>
            <w:tcW w:w="1433"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rPr>
            </w:pPr>
          </w:p>
          <w:p>
            <w:pPr>
              <w:widowControl/>
              <w:adjustRightInd w:val="0"/>
              <w:snapToGrid w:val="0"/>
              <w:spacing w:line="320" w:lineRule="exact"/>
              <w:jc w:val="left"/>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1.硕士研究生3</w:t>
            </w:r>
            <w:r>
              <w:rPr>
                <w:rFonts w:ascii="仿宋_GB2312" w:hAnsi="华文楷体" w:eastAsia="仿宋_GB2312" w:cs="宋体"/>
                <w:color w:val="auto"/>
                <w:kern w:val="0"/>
                <w:sz w:val="24"/>
              </w:rPr>
              <w:t>5</w:t>
            </w:r>
            <w:r>
              <w:rPr>
                <w:rFonts w:hint="eastAsia" w:ascii="仿宋_GB2312" w:hAnsi="华文楷体" w:eastAsia="仿宋_GB2312" w:cs="宋体"/>
                <w:color w:val="auto"/>
                <w:kern w:val="0"/>
                <w:sz w:val="24"/>
              </w:rPr>
              <w:t>周岁及以下(</w:t>
            </w:r>
            <w:r>
              <w:rPr>
                <w:rFonts w:hint="default" w:ascii="仿宋_GB2312" w:hAnsi="华文楷体" w:eastAsia="仿宋_GB2312" w:cs="宋体"/>
                <w:color w:val="auto"/>
                <w:kern w:val="0"/>
                <w:sz w:val="24"/>
                <w:highlight w:val="none"/>
              </w:rPr>
              <w:t>198</w:t>
            </w:r>
            <w:r>
              <w:rPr>
                <w:rFonts w:hint="default" w:ascii="仿宋_GB2312" w:hAnsi="华文楷体" w:eastAsia="仿宋_GB2312" w:cs="宋体"/>
                <w:color w:val="auto"/>
                <w:kern w:val="0"/>
                <w:sz w:val="24"/>
                <w:highlight w:val="none"/>
                <w:lang w:val="en-US" w:eastAsia="zh-CN"/>
              </w:rPr>
              <w:t>6</w:t>
            </w:r>
            <w:r>
              <w:rPr>
                <w:rFonts w:hint="eastAsia" w:ascii="仿宋_GB2312" w:hAnsi="华文楷体" w:eastAsia="仿宋_GB2312" w:cs="宋体"/>
                <w:color w:val="auto"/>
                <w:kern w:val="0"/>
                <w:sz w:val="24"/>
              </w:rPr>
              <w:t>年</w:t>
            </w:r>
            <w:r>
              <w:rPr>
                <w:rFonts w:hint="eastAsia" w:ascii="仿宋_GB2312" w:hAnsi="华文楷体" w:eastAsia="仿宋_GB2312" w:cs="宋体"/>
                <w:color w:val="auto"/>
                <w:kern w:val="0"/>
                <w:sz w:val="24"/>
                <w:lang w:val="en-US" w:eastAsia="zh-CN"/>
              </w:rPr>
              <w:t>6</w:t>
            </w:r>
            <w:r>
              <w:rPr>
                <w:rFonts w:hint="eastAsia" w:ascii="仿宋_GB2312" w:hAnsi="华文楷体" w:eastAsia="仿宋_GB2312" w:cs="宋体"/>
                <w:color w:val="auto"/>
                <w:kern w:val="0"/>
                <w:sz w:val="24"/>
              </w:rPr>
              <w:t>月</w:t>
            </w:r>
            <w:r>
              <w:rPr>
                <w:rFonts w:hint="eastAsia" w:ascii="仿宋_GB2312" w:hAnsi="华文楷体" w:eastAsia="仿宋_GB2312" w:cs="宋体"/>
                <w:color w:val="auto"/>
                <w:kern w:val="0"/>
                <w:sz w:val="24"/>
                <w:lang w:val="en-US" w:eastAsia="zh-CN"/>
              </w:rPr>
              <w:t>13</w:t>
            </w:r>
            <w:r>
              <w:rPr>
                <w:rFonts w:hint="eastAsia" w:ascii="仿宋_GB2312" w:hAnsi="华文楷体" w:eastAsia="仿宋_GB2312" w:cs="宋体"/>
                <w:color w:val="auto"/>
                <w:kern w:val="0"/>
                <w:sz w:val="24"/>
              </w:rPr>
              <w:t>日以后出生)；2.具有副高级及以上专业技术职务资格人员45周岁以下（</w:t>
            </w:r>
            <w:r>
              <w:rPr>
                <w:rFonts w:hint="default" w:ascii="仿宋_GB2312" w:hAnsi="华文楷体" w:eastAsia="仿宋_GB2312" w:cs="宋体"/>
                <w:color w:val="auto"/>
                <w:kern w:val="0"/>
                <w:sz w:val="24"/>
                <w:highlight w:val="none"/>
              </w:rPr>
              <w:t>197</w:t>
            </w:r>
            <w:r>
              <w:rPr>
                <w:rFonts w:hint="default" w:ascii="仿宋_GB2312" w:hAnsi="华文楷体" w:eastAsia="仿宋_GB2312" w:cs="宋体"/>
                <w:color w:val="auto"/>
                <w:kern w:val="0"/>
                <w:sz w:val="24"/>
                <w:highlight w:val="none"/>
                <w:lang w:val="en-US" w:eastAsia="zh-CN"/>
              </w:rPr>
              <w:t>6</w:t>
            </w:r>
            <w:r>
              <w:rPr>
                <w:rFonts w:hint="eastAsia" w:ascii="仿宋_GB2312" w:hAnsi="华文楷体" w:eastAsia="仿宋_GB2312" w:cs="宋体"/>
                <w:color w:val="auto"/>
                <w:kern w:val="0"/>
                <w:sz w:val="24"/>
              </w:rPr>
              <w:t>年</w:t>
            </w:r>
            <w:r>
              <w:rPr>
                <w:rFonts w:hint="eastAsia" w:ascii="仿宋_GB2312" w:hAnsi="华文楷体" w:eastAsia="仿宋_GB2312" w:cs="宋体"/>
                <w:color w:val="auto"/>
                <w:kern w:val="0"/>
                <w:sz w:val="24"/>
                <w:lang w:val="en-US" w:eastAsia="zh-CN"/>
              </w:rPr>
              <w:t>6</w:t>
            </w:r>
            <w:r>
              <w:rPr>
                <w:rFonts w:hint="eastAsia" w:ascii="仿宋_GB2312" w:hAnsi="华文楷体" w:eastAsia="仿宋_GB2312" w:cs="宋体"/>
                <w:color w:val="auto"/>
                <w:kern w:val="0"/>
                <w:sz w:val="24"/>
              </w:rPr>
              <w:t>月</w:t>
            </w:r>
            <w:r>
              <w:rPr>
                <w:rFonts w:hint="eastAsia" w:ascii="仿宋_GB2312" w:hAnsi="华文楷体" w:eastAsia="仿宋_GB2312" w:cs="宋体"/>
                <w:color w:val="auto"/>
                <w:kern w:val="0"/>
                <w:sz w:val="24"/>
                <w:lang w:val="en-US" w:eastAsia="zh-CN"/>
              </w:rPr>
              <w:t>13</w:t>
            </w:r>
            <w:r>
              <w:rPr>
                <w:rFonts w:hint="eastAsia" w:ascii="仿宋_GB2312" w:hAnsi="华文楷体" w:eastAsia="仿宋_GB2312" w:cs="宋体"/>
                <w:color w:val="auto"/>
                <w:kern w:val="0"/>
                <w:sz w:val="24"/>
              </w:rPr>
              <w:t>日以后出生）；3.博士研究生和具有</w:t>
            </w:r>
            <w:r>
              <w:rPr>
                <w:rFonts w:hint="eastAsia" w:ascii="仿宋_GB2312" w:hAnsi="华文楷体" w:eastAsia="仿宋_GB2312" w:cs="宋体"/>
                <w:color w:val="auto"/>
                <w:kern w:val="0"/>
                <w:sz w:val="24"/>
                <w:lang w:val="en-US" w:eastAsia="zh-CN"/>
              </w:rPr>
              <w:t>正</w:t>
            </w:r>
            <w:r>
              <w:rPr>
                <w:rFonts w:hint="eastAsia" w:ascii="仿宋_GB2312" w:hAnsi="华文楷体" w:eastAsia="仿宋_GB2312" w:cs="宋体"/>
                <w:color w:val="auto"/>
                <w:kern w:val="0"/>
                <w:sz w:val="24"/>
              </w:rPr>
              <w:t>高级专业技术职务资格人员50周岁以下（</w:t>
            </w:r>
            <w:r>
              <w:rPr>
                <w:rFonts w:hint="eastAsia" w:ascii="仿宋_GB2312" w:hAnsi="华文楷体" w:eastAsia="仿宋_GB2312" w:cs="宋体"/>
                <w:color w:val="auto"/>
                <w:kern w:val="0"/>
                <w:sz w:val="24"/>
                <w:highlight w:val="none"/>
              </w:rPr>
              <w:t>197</w:t>
            </w:r>
            <w:r>
              <w:rPr>
                <w:rFonts w:hint="eastAsia" w:ascii="仿宋_GB2312" w:hAnsi="华文楷体" w:eastAsia="仿宋_GB2312" w:cs="宋体"/>
                <w:color w:val="auto"/>
                <w:kern w:val="0"/>
                <w:sz w:val="24"/>
                <w:highlight w:val="none"/>
                <w:lang w:val="en-US" w:eastAsia="zh-CN"/>
              </w:rPr>
              <w:t>1</w:t>
            </w:r>
            <w:r>
              <w:rPr>
                <w:rFonts w:hint="eastAsia" w:ascii="仿宋_GB2312" w:hAnsi="华文楷体" w:eastAsia="仿宋_GB2312" w:cs="宋体"/>
                <w:color w:val="auto"/>
                <w:kern w:val="0"/>
                <w:sz w:val="24"/>
              </w:rPr>
              <w:t>年</w:t>
            </w:r>
            <w:r>
              <w:rPr>
                <w:rFonts w:hint="eastAsia" w:ascii="仿宋_GB2312" w:hAnsi="华文楷体" w:eastAsia="仿宋_GB2312" w:cs="宋体"/>
                <w:color w:val="auto"/>
                <w:kern w:val="0"/>
                <w:sz w:val="24"/>
                <w:lang w:val="en-US" w:eastAsia="zh-CN"/>
              </w:rPr>
              <w:t>6</w:t>
            </w:r>
            <w:r>
              <w:rPr>
                <w:rFonts w:hint="eastAsia" w:ascii="仿宋_GB2312" w:hAnsi="华文楷体" w:eastAsia="仿宋_GB2312" w:cs="宋体"/>
                <w:color w:val="auto"/>
                <w:kern w:val="0"/>
                <w:sz w:val="24"/>
              </w:rPr>
              <w:t>月</w:t>
            </w:r>
            <w:r>
              <w:rPr>
                <w:rFonts w:hint="eastAsia" w:ascii="仿宋_GB2312" w:hAnsi="华文楷体" w:eastAsia="仿宋_GB2312" w:cs="宋体"/>
                <w:color w:val="auto"/>
                <w:kern w:val="0"/>
                <w:sz w:val="24"/>
                <w:lang w:val="en-US" w:eastAsia="zh-CN"/>
              </w:rPr>
              <w:t>13</w:t>
            </w:r>
            <w:r>
              <w:rPr>
                <w:rFonts w:hint="eastAsia" w:ascii="仿宋_GB2312" w:hAnsi="华文楷体" w:eastAsia="仿宋_GB2312" w:cs="宋体"/>
                <w:color w:val="auto"/>
                <w:kern w:val="0"/>
                <w:sz w:val="24"/>
              </w:rPr>
              <w:t>日以后出生）。</w:t>
            </w:r>
          </w:p>
          <w:p>
            <w:pPr>
              <w:widowControl/>
              <w:adjustRightInd w:val="0"/>
              <w:snapToGrid w:val="0"/>
              <w:spacing w:line="320" w:lineRule="exact"/>
              <w:jc w:val="center"/>
              <w:rPr>
                <w:rFonts w:ascii="仿宋_GB2312" w:hAnsi="华文楷体" w:eastAsia="仿宋_GB2312" w:cs="宋体"/>
                <w:color w:val="auto"/>
                <w:kern w:val="0"/>
                <w:sz w:val="24"/>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eastAsia="zh-CN"/>
              </w:rPr>
              <w:t>会计</w:t>
            </w:r>
            <w:r>
              <w:rPr>
                <w:rFonts w:hint="eastAsia" w:ascii="仿宋_GB2312" w:hAnsi="华文楷体" w:eastAsia="仿宋_GB2312" w:cs="宋体"/>
                <w:color w:val="auto"/>
                <w:kern w:val="0"/>
                <w:sz w:val="24"/>
                <w:lang w:val="en-US" w:eastAsia="zh-CN"/>
              </w:rPr>
              <w:t xml:space="preserve"> </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lang w:eastAsia="zh-CN"/>
              </w:rPr>
              <w:t>会计学</w:t>
            </w:r>
            <w:r>
              <w:rPr>
                <w:rFonts w:hint="eastAsia" w:ascii="仿宋_GB2312" w:hAnsi="华文楷体" w:eastAsia="仿宋_GB2312" w:cs="宋体"/>
                <w:color w:val="auto"/>
                <w:kern w:val="0"/>
                <w:sz w:val="24"/>
                <w:lang w:val="en-US" w:eastAsia="zh-CN"/>
              </w:rPr>
              <w:t xml:space="preserve"> </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lang w:eastAsia="zh-CN"/>
              </w:rPr>
              <w:t>财务管理</w:t>
            </w:r>
            <w:r>
              <w:rPr>
                <w:rFonts w:hint="eastAsia" w:ascii="仿宋_GB2312" w:hAnsi="华文楷体" w:eastAsia="仿宋_GB2312" w:cs="宋体"/>
                <w:color w:val="auto"/>
                <w:kern w:val="0"/>
                <w:sz w:val="24"/>
                <w:lang w:val="en-US" w:eastAsia="zh-CN"/>
              </w:rPr>
              <w:t xml:space="preserve"> </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highlight w:val="none"/>
                <w:lang w:eastAsia="zh-CN"/>
              </w:rPr>
              <w:t>审计学</w:t>
            </w:r>
            <w:r>
              <w:rPr>
                <w:rFonts w:hint="eastAsia" w:ascii="仿宋_GB2312" w:hAnsi="华文楷体" w:eastAsia="仿宋_GB2312" w:cs="宋体"/>
                <w:color w:val="auto"/>
                <w:kern w:val="0"/>
                <w:sz w:val="24"/>
                <w:lang w:val="en-US" w:eastAsia="zh-CN"/>
              </w:rPr>
              <w:t xml:space="preserve"> </w:t>
            </w:r>
          </w:p>
          <w:p>
            <w:pPr>
              <w:widowControl/>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eastAsia="zh-CN"/>
              </w:rPr>
              <w:t>审计</w:t>
            </w:r>
            <w:r>
              <w:rPr>
                <w:rFonts w:hint="eastAsia" w:ascii="仿宋_GB2312" w:hAnsi="华文楷体" w:eastAsia="仿宋_GB2312" w:cs="宋体"/>
                <w:color w:val="auto"/>
                <w:kern w:val="0"/>
                <w:sz w:val="24"/>
                <w:lang w:val="en-US" w:eastAsia="zh-CN"/>
              </w:rPr>
              <w:t xml:space="preserve"> </w:t>
            </w: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eastAsia="zh-CN"/>
              </w:rPr>
              <w:t>1.</w:t>
            </w:r>
            <w:r>
              <w:rPr>
                <w:rFonts w:hint="eastAsia" w:ascii="仿宋_GB2312" w:hAnsi="华文楷体" w:eastAsia="仿宋_GB2312" w:cs="宋体"/>
                <w:color w:val="auto"/>
                <w:kern w:val="0"/>
                <w:sz w:val="24"/>
                <w:lang w:val="en-US" w:eastAsia="zh-CN"/>
              </w:rPr>
              <w:t>具有中级会计师及以上职称或者2年及以上工作经验优先；</w:t>
            </w:r>
          </w:p>
          <w:p>
            <w:pPr>
              <w:widowControl/>
              <w:adjustRightInd w:val="0"/>
              <w:snapToGrid w:val="0"/>
              <w:spacing w:line="320" w:lineRule="exact"/>
              <w:jc w:val="left"/>
              <w:rPr>
                <w:rFonts w:hint="default"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2.取得CPA证书或博士研究生优先。</w:t>
            </w:r>
          </w:p>
        </w:tc>
      </w:tr>
      <w:tr>
        <w:tblPrEx>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highlight w:val="yellow"/>
              </w:rPr>
            </w:pPr>
            <w:r>
              <w:rPr>
                <w:rFonts w:hint="eastAsia" w:ascii="仿宋_GB2312" w:hAnsi="仿宋_GB2312" w:eastAsia="仿宋_GB2312" w:cs="仿宋_GB2312"/>
                <w:kern w:val="0"/>
                <w:sz w:val="24"/>
              </w:rPr>
              <w:t>现代物流管理专业课教师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1-2</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ascii="仿宋_GB2312" w:hAnsi="华文楷体" w:eastAsia="仿宋_GB2312" w:cs="宋体"/>
                <w:color w:val="auto"/>
                <w:kern w:val="0"/>
                <w:sz w:val="24"/>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仿宋_GB2312" w:hAnsi="华文楷体" w:eastAsia="仿宋_GB2312" w:cs="宋体"/>
                <w:color w:val="auto"/>
                <w:kern w:val="0"/>
                <w:sz w:val="24"/>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rPr>
            </w:pPr>
            <w:r>
              <w:rPr>
                <w:rFonts w:hint="eastAsia" w:ascii="仿宋_GB2312" w:hAnsi="华文楷体" w:eastAsia="仿宋_GB2312" w:cs="宋体"/>
                <w:color w:val="auto"/>
                <w:kern w:val="0"/>
                <w:sz w:val="24"/>
              </w:rPr>
              <w:t>物流管理</w:t>
            </w:r>
          </w:p>
          <w:p>
            <w:pPr>
              <w:widowControl/>
              <w:adjustRightInd w:val="0"/>
              <w:snapToGrid w:val="0"/>
              <w:spacing w:line="320" w:lineRule="exact"/>
              <w:jc w:val="left"/>
              <w:rPr>
                <w:rFonts w:hint="eastAsia" w:ascii="仿宋_GB2312" w:hAnsi="华文楷体" w:eastAsia="仿宋_GB2312" w:cs="宋体"/>
                <w:color w:val="auto"/>
                <w:kern w:val="0"/>
                <w:sz w:val="24"/>
              </w:rPr>
            </w:pPr>
            <w:r>
              <w:rPr>
                <w:rFonts w:hint="eastAsia" w:ascii="仿宋_GB2312" w:hAnsi="华文楷体" w:eastAsia="仿宋_GB2312" w:cs="宋体"/>
                <w:color w:val="auto"/>
                <w:kern w:val="0"/>
                <w:sz w:val="24"/>
              </w:rPr>
              <w:t>物流与供应链管理</w:t>
            </w:r>
          </w:p>
          <w:p>
            <w:pPr>
              <w:widowControl/>
              <w:adjustRightInd w:val="0"/>
              <w:snapToGrid w:val="0"/>
              <w:spacing w:line="320" w:lineRule="exact"/>
              <w:jc w:val="left"/>
              <w:rPr>
                <w:rFonts w:hint="eastAsia" w:ascii="仿宋_GB2312" w:hAnsi="华文楷体" w:eastAsia="仿宋_GB2312" w:cs="宋体"/>
                <w:color w:val="auto"/>
                <w:kern w:val="0"/>
                <w:sz w:val="24"/>
              </w:rPr>
            </w:pPr>
            <w:r>
              <w:rPr>
                <w:rFonts w:hint="eastAsia" w:ascii="仿宋_GB2312" w:hAnsi="华文楷体" w:eastAsia="仿宋_GB2312" w:cs="宋体"/>
                <w:color w:val="auto"/>
                <w:kern w:val="0"/>
                <w:sz w:val="24"/>
              </w:rPr>
              <w:t>物流工程与管理</w:t>
            </w:r>
          </w:p>
          <w:p>
            <w:pPr>
              <w:widowControl/>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物流管理与工程</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rPr>
              <w:t>交通运输规划与管理</w:t>
            </w:r>
          </w:p>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color w:val="auto"/>
                <w:kern w:val="0"/>
                <w:sz w:val="24"/>
                <w:lang w:val="en-US" w:eastAsia="zh-CN"/>
              </w:rPr>
              <w:t>现代供应链与物流工程</w:t>
            </w: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eastAsia="zh-CN"/>
              </w:rPr>
            </w:pPr>
            <w:r>
              <w:rPr>
                <w:rFonts w:hint="eastAsia" w:ascii="仿宋_GB2312" w:hAnsi="华文楷体" w:eastAsia="仿宋_GB2312" w:cs="宋体"/>
                <w:kern w:val="0"/>
                <w:sz w:val="24"/>
                <w:lang w:eastAsia="zh-CN"/>
              </w:rPr>
              <w:t>1.有物流行业企业</w:t>
            </w:r>
            <w:r>
              <w:rPr>
                <w:rFonts w:hint="eastAsia" w:ascii="仿宋_GB2312" w:hAnsi="华文楷体" w:eastAsia="仿宋_GB2312" w:cs="宋体"/>
                <w:kern w:val="0"/>
                <w:sz w:val="24"/>
                <w:lang w:val="en-US" w:eastAsia="zh-CN"/>
              </w:rPr>
              <w:t>2年及以上</w:t>
            </w:r>
            <w:r>
              <w:rPr>
                <w:rFonts w:hint="eastAsia" w:ascii="仿宋_GB2312" w:hAnsi="华文楷体" w:eastAsia="仿宋_GB2312" w:cs="宋体"/>
                <w:kern w:val="0"/>
                <w:sz w:val="24"/>
                <w:lang w:eastAsia="zh-CN"/>
              </w:rPr>
              <w:t>工作经验优先；</w:t>
            </w:r>
          </w:p>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2.具有其他高职院校工作经验</w:t>
            </w:r>
            <w:r>
              <w:rPr>
                <w:rFonts w:hint="eastAsia" w:ascii="仿宋_GB2312" w:hAnsi="华文楷体" w:eastAsia="仿宋_GB2312" w:cs="宋体"/>
                <w:kern w:val="0"/>
                <w:sz w:val="24"/>
                <w:lang w:val="en-US" w:eastAsia="zh-CN"/>
              </w:rPr>
              <w:t>2年及以上</w:t>
            </w:r>
            <w:r>
              <w:rPr>
                <w:rFonts w:hint="eastAsia" w:ascii="仿宋_GB2312" w:hAnsi="华文楷体" w:eastAsia="仿宋_GB2312" w:cs="宋体"/>
                <w:kern w:val="0"/>
                <w:sz w:val="24"/>
                <w:lang w:eastAsia="zh-CN"/>
              </w:rPr>
              <w:t>或</w:t>
            </w:r>
            <w:r>
              <w:rPr>
                <w:rFonts w:hint="eastAsia" w:ascii="仿宋_GB2312" w:hAnsi="华文楷体" w:eastAsia="仿宋_GB2312" w:cs="宋体"/>
                <w:kern w:val="0"/>
                <w:sz w:val="24"/>
                <w:lang w:val="en-US" w:eastAsia="zh-CN"/>
              </w:rPr>
              <w:t>博士研究生优先。</w:t>
            </w:r>
          </w:p>
        </w:tc>
      </w:tr>
      <w:tr>
        <w:tblPrEx>
          <w:tblCellMar>
            <w:top w:w="0" w:type="dxa"/>
            <w:left w:w="108" w:type="dxa"/>
            <w:bottom w:w="0" w:type="dxa"/>
            <w:right w:w="108" w:type="dxa"/>
          </w:tblCellMar>
        </w:tblPrEx>
        <w:trPr>
          <w:trHeight w:val="100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kern w:val="0"/>
                <w:sz w:val="24"/>
              </w:rPr>
              <w:t>数学专业教师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1-3</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szCs w:val="22"/>
                <w:lang w:val="en-US" w:eastAsia="zh-CN" w:bidi="ar-SA"/>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kern w:val="0"/>
                <w:sz w:val="24"/>
                <w:szCs w:val="22"/>
                <w:lang w:val="en-US" w:eastAsia="zh-CN" w:bidi="ar-SA"/>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r>
              <w:rPr>
                <w:rFonts w:hint="eastAsia" w:ascii="仿宋_GB2312" w:hAnsi="华文楷体" w:eastAsia="仿宋_GB2312" w:cs="宋体"/>
                <w:kern w:val="0"/>
                <w:sz w:val="24"/>
              </w:rPr>
              <w:t>数学类</w:t>
            </w: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r>
              <w:rPr>
                <w:rFonts w:hint="eastAsia" w:ascii="仿宋_GB2312" w:hAnsi="华文楷体" w:eastAsia="仿宋_GB2312" w:cs="宋体"/>
                <w:kern w:val="0"/>
                <w:sz w:val="24"/>
              </w:rPr>
              <w:t>全国大学生数学建模比赛获奖者</w:t>
            </w:r>
            <w:r>
              <w:rPr>
                <w:rFonts w:hint="eastAsia" w:ascii="仿宋_GB2312" w:hAnsi="华文楷体" w:eastAsia="仿宋_GB2312" w:cs="宋体"/>
                <w:kern w:val="0"/>
                <w:sz w:val="24"/>
                <w:lang w:eastAsia="zh-CN"/>
              </w:rPr>
              <w:t>或</w:t>
            </w:r>
            <w:r>
              <w:rPr>
                <w:rFonts w:hint="eastAsia" w:ascii="仿宋_GB2312" w:hAnsi="华文楷体" w:eastAsia="仿宋_GB2312" w:cs="宋体"/>
                <w:kern w:val="0"/>
                <w:sz w:val="24"/>
              </w:rPr>
              <w:t>博士研究生优先。</w:t>
            </w:r>
          </w:p>
        </w:tc>
      </w:tr>
      <w:tr>
        <w:tblPrEx>
          <w:tblCellMar>
            <w:top w:w="0" w:type="dxa"/>
            <w:left w:w="108" w:type="dxa"/>
            <w:bottom w:w="0" w:type="dxa"/>
            <w:right w:w="108" w:type="dxa"/>
          </w:tblCellMar>
        </w:tblPrEx>
        <w:trPr>
          <w:trHeight w:val="1002"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color w:val="auto"/>
                <w:kern w:val="0"/>
                <w:sz w:val="24"/>
                <w:lang w:eastAsia="zh-CN"/>
              </w:rPr>
              <w:t>药学</w:t>
            </w:r>
            <w:r>
              <w:rPr>
                <w:rFonts w:hint="eastAsia" w:ascii="仿宋_GB2312" w:hAnsi="华文楷体" w:eastAsia="仿宋_GB2312" w:cs="宋体"/>
                <w:color w:val="auto"/>
                <w:kern w:val="0"/>
                <w:sz w:val="24"/>
              </w:rPr>
              <w:t>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1-4</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szCs w:val="22"/>
                <w:lang w:val="en-US" w:eastAsia="zh-CN" w:bidi="ar-SA"/>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val="en-US" w:eastAsia="zh-CN"/>
              </w:rPr>
              <w:t xml:space="preserve">药物化学 </w:t>
            </w:r>
          </w:p>
          <w:p>
            <w:pPr>
              <w:widowControl/>
              <w:adjustRightInd w:val="0"/>
              <w:snapToGrid w:val="0"/>
              <w:spacing w:line="320" w:lineRule="exact"/>
              <w:jc w:val="left"/>
              <w:rPr>
                <w:rFonts w:hint="default" w:ascii="仿宋_GB2312" w:hAnsi="华文楷体" w:eastAsia="仿宋_GB2312" w:cs="宋体"/>
                <w:kern w:val="0"/>
                <w:sz w:val="24"/>
                <w:lang w:val="en-US" w:eastAsia="zh-CN"/>
              </w:rPr>
            </w:pPr>
            <w:r>
              <w:rPr>
                <w:rFonts w:hint="default" w:ascii="仿宋_GB2312" w:hAnsi="华文楷体" w:eastAsia="仿宋_GB2312" w:cs="宋体"/>
                <w:kern w:val="0"/>
                <w:sz w:val="24"/>
                <w:lang w:val="en-US" w:eastAsia="zh-CN"/>
              </w:rPr>
              <w:t>药剂学</w:t>
            </w:r>
            <w:r>
              <w:rPr>
                <w:rFonts w:hint="eastAsia" w:ascii="仿宋_GB2312" w:hAnsi="华文楷体" w:eastAsia="仿宋_GB2312" w:cs="宋体"/>
                <w:kern w:val="0"/>
                <w:sz w:val="24"/>
                <w:lang w:val="en-US" w:eastAsia="zh-CN"/>
              </w:rPr>
              <w:t xml:space="preserve">  </w:t>
            </w:r>
            <w:r>
              <w:rPr>
                <w:rFonts w:hint="default" w:ascii="仿宋_GB2312" w:hAnsi="华文楷体" w:eastAsia="仿宋_GB2312" w:cs="宋体"/>
                <w:kern w:val="0"/>
                <w:sz w:val="24"/>
                <w:lang w:val="en-US" w:eastAsia="zh-CN"/>
              </w:rPr>
              <w:t xml:space="preserve"> </w:t>
            </w:r>
          </w:p>
        </w:tc>
        <w:tc>
          <w:tcPr>
            <w:tcW w:w="3125" w:type="dxa"/>
            <w:tcBorders>
              <w:top w:val="single" w:color="auto" w:sz="4" w:space="0"/>
              <w:left w:val="nil"/>
              <w:bottom w:val="single" w:color="auto" w:sz="4" w:space="0"/>
              <w:right w:val="single" w:color="auto" w:sz="4" w:space="0"/>
            </w:tcBorders>
            <w:noWrap w:val="0"/>
            <w:vAlign w:val="center"/>
          </w:tcPr>
          <w:p>
            <w:pPr>
              <w:widowControl/>
              <w:numPr>
                <w:ilvl w:val="0"/>
                <w:numId w:val="1"/>
              </w:numPr>
              <w:adjustRightInd w:val="0"/>
              <w:snapToGrid w:val="0"/>
              <w:spacing w:line="320" w:lineRule="exact"/>
              <w:jc w:val="left"/>
              <w:rPr>
                <w:rFonts w:hint="eastAsia" w:ascii="仿宋_GB2312" w:hAnsi="华文楷体" w:eastAsia="仿宋_GB2312" w:cs="宋体"/>
                <w:kern w:val="0"/>
                <w:sz w:val="24"/>
                <w:u w:val="none"/>
                <w:lang w:eastAsia="zh-CN"/>
              </w:rPr>
            </w:pPr>
            <w:r>
              <w:rPr>
                <w:rFonts w:hint="eastAsia" w:ascii="仿宋_GB2312" w:hAnsi="华文楷体" w:eastAsia="仿宋_GB2312" w:cs="宋体"/>
                <w:kern w:val="0"/>
                <w:sz w:val="24"/>
                <w:u w:val="none"/>
                <w:lang w:eastAsia="zh-CN"/>
              </w:rPr>
              <w:t>本科专业须为</w:t>
            </w:r>
            <w:r>
              <w:rPr>
                <w:rFonts w:hint="eastAsia" w:ascii="仿宋_GB2312" w:hAnsi="华文楷体" w:eastAsia="仿宋_GB2312" w:cs="宋体"/>
                <w:color w:val="auto"/>
                <w:kern w:val="0"/>
                <w:sz w:val="24"/>
                <w:u w:val="none"/>
                <w:lang w:eastAsia="zh-CN"/>
              </w:rPr>
              <w:t>药学。</w:t>
            </w:r>
          </w:p>
          <w:p>
            <w:pPr>
              <w:widowControl/>
              <w:numPr>
                <w:ilvl w:val="0"/>
                <w:numId w:val="1"/>
              </w:numPr>
              <w:adjustRightInd w:val="0"/>
              <w:snapToGrid w:val="0"/>
              <w:spacing w:line="320" w:lineRule="exact"/>
              <w:jc w:val="left"/>
              <w:rPr>
                <w:rFonts w:hint="default" w:ascii="仿宋_GB2312" w:hAnsi="华文楷体" w:eastAsia="仿宋_GB2312" w:cs="宋体"/>
                <w:kern w:val="0"/>
                <w:sz w:val="24"/>
                <w:u w:val="none"/>
                <w:lang w:val="en-US" w:eastAsia="zh-CN"/>
              </w:rPr>
            </w:pPr>
            <w:r>
              <w:rPr>
                <w:rFonts w:hint="eastAsia" w:ascii="仿宋_GB2312" w:hAnsi="华文楷体" w:eastAsia="仿宋_GB2312" w:cs="宋体"/>
                <w:kern w:val="0"/>
                <w:sz w:val="24"/>
                <w:u w:val="none"/>
              </w:rPr>
              <w:t>博士研究生优先。</w:t>
            </w:r>
          </w:p>
        </w:tc>
      </w:tr>
      <w:tr>
        <w:tblPrEx>
          <w:tblCellMar>
            <w:top w:w="0" w:type="dxa"/>
            <w:left w:w="108" w:type="dxa"/>
            <w:bottom w:w="0" w:type="dxa"/>
            <w:right w:w="108" w:type="dxa"/>
          </w:tblCellMar>
        </w:tblPrEx>
        <w:trPr>
          <w:trHeight w:val="1304"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kern w:val="0"/>
                <w:sz w:val="24"/>
                <w:lang w:val="en-US" w:eastAsia="zh-CN"/>
              </w:rPr>
              <w:t>电子信息类专业课教师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1-5</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highlight w:val="none"/>
                <w:lang w:val="en-US" w:eastAsia="zh-CN" w:bidi="ar-SA"/>
              </w:rPr>
            </w:pPr>
            <w:r>
              <w:rPr>
                <w:rFonts w:hint="eastAsia" w:ascii="仿宋_GB2312" w:hAnsi="华文楷体" w:eastAsia="仿宋_GB2312" w:cs="宋体"/>
                <w:color w:val="auto"/>
                <w:kern w:val="0"/>
                <w:sz w:val="24"/>
                <w:szCs w:val="22"/>
                <w:highlight w:val="none"/>
                <w:lang w:val="en-US" w:eastAsia="zh-CN" w:bidi="ar-SA"/>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rPr>
            </w:pPr>
            <w:r>
              <w:rPr>
                <w:rFonts w:hint="eastAsia" w:ascii="仿宋_GB2312" w:hAnsi="华文楷体" w:eastAsia="仿宋_GB2312" w:cs="宋体"/>
                <w:kern w:val="0"/>
                <w:sz w:val="24"/>
              </w:rPr>
              <w:t xml:space="preserve">控制科学与工程类 </w:t>
            </w:r>
          </w:p>
          <w:p>
            <w:pPr>
              <w:widowControl/>
              <w:adjustRightInd w:val="0"/>
              <w:snapToGrid w:val="0"/>
              <w:spacing w:line="320" w:lineRule="exact"/>
              <w:jc w:val="left"/>
              <w:rPr>
                <w:rFonts w:hint="eastAsia" w:ascii="仿宋_GB2312" w:hAnsi="华文楷体" w:eastAsia="仿宋_GB2312" w:cs="宋体"/>
                <w:kern w:val="0"/>
                <w:sz w:val="24"/>
              </w:rPr>
            </w:pPr>
            <w:r>
              <w:rPr>
                <w:rFonts w:hint="eastAsia" w:ascii="仿宋_GB2312" w:hAnsi="华文楷体" w:eastAsia="仿宋_GB2312" w:cs="宋体"/>
                <w:kern w:val="0"/>
                <w:sz w:val="24"/>
              </w:rPr>
              <w:t xml:space="preserve">电气工程类      </w:t>
            </w:r>
          </w:p>
          <w:p>
            <w:pPr>
              <w:widowControl/>
              <w:adjustRightInd w:val="0"/>
              <w:snapToGrid w:val="0"/>
              <w:spacing w:line="320" w:lineRule="exact"/>
              <w:jc w:val="left"/>
              <w:rPr>
                <w:rFonts w:hint="eastAsia" w:ascii="仿宋_GB2312" w:hAnsi="华文楷体" w:eastAsia="仿宋_GB2312" w:cs="宋体"/>
                <w:kern w:val="0"/>
                <w:sz w:val="24"/>
              </w:rPr>
            </w:pPr>
            <w:r>
              <w:rPr>
                <w:rFonts w:hint="eastAsia" w:ascii="仿宋_GB2312" w:hAnsi="华文楷体" w:eastAsia="仿宋_GB2312" w:cs="宋体"/>
                <w:kern w:val="0"/>
                <w:sz w:val="24"/>
              </w:rPr>
              <w:t>电子科学与技术</w:t>
            </w:r>
            <w:r>
              <w:rPr>
                <w:rFonts w:hint="eastAsia" w:ascii="仿宋_GB2312" w:hAnsi="华文楷体" w:eastAsia="仿宋_GB2312" w:cs="宋体"/>
                <w:kern w:val="0"/>
                <w:sz w:val="24"/>
                <w:lang w:val="en-US" w:eastAsia="zh-CN"/>
              </w:rPr>
              <w:t>类</w:t>
            </w:r>
            <w:r>
              <w:rPr>
                <w:rFonts w:hint="eastAsia" w:ascii="仿宋_GB2312" w:hAnsi="华文楷体" w:eastAsia="仿宋_GB2312" w:cs="宋体"/>
                <w:kern w:val="0"/>
                <w:sz w:val="24"/>
              </w:rPr>
              <w:t xml:space="preserve"> </w:t>
            </w:r>
          </w:p>
          <w:p>
            <w:pPr>
              <w:widowControl/>
              <w:adjustRightInd w:val="0"/>
              <w:snapToGrid w:val="0"/>
              <w:spacing w:line="320" w:lineRule="exact"/>
              <w:jc w:val="left"/>
              <w:rPr>
                <w:rFonts w:hint="default" w:ascii="仿宋_GB2312" w:hAnsi="华文楷体" w:eastAsia="仿宋_GB2312" w:cs="宋体"/>
                <w:kern w:val="0"/>
                <w:sz w:val="24"/>
                <w:lang w:val="en-US" w:eastAsia="zh-CN"/>
              </w:rPr>
            </w:pPr>
            <w:r>
              <w:rPr>
                <w:rFonts w:hint="eastAsia" w:ascii="仿宋_GB2312" w:hAnsi="华文楷体" w:eastAsia="仿宋_GB2312" w:cs="宋体"/>
                <w:kern w:val="0"/>
                <w:sz w:val="24"/>
              </w:rPr>
              <w:t xml:space="preserve">信息与通信工程类 </w:t>
            </w:r>
          </w:p>
        </w:tc>
        <w:tc>
          <w:tcPr>
            <w:tcW w:w="3125" w:type="dxa"/>
            <w:tcBorders>
              <w:top w:val="single" w:color="auto" w:sz="4" w:space="0"/>
              <w:left w:val="nil"/>
              <w:bottom w:val="single" w:color="auto" w:sz="4" w:space="0"/>
              <w:right w:val="single" w:color="auto" w:sz="4" w:space="0"/>
            </w:tcBorders>
            <w:noWrap w:val="0"/>
            <w:vAlign w:val="center"/>
          </w:tcPr>
          <w:p>
            <w:pPr>
              <w:widowControl/>
              <w:numPr>
                <w:ilvl w:val="0"/>
                <w:numId w:val="2"/>
              </w:numPr>
              <w:adjustRightInd w:val="0"/>
              <w:snapToGrid w:val="0"/>
              <w:spacing w:line="320" w:lineRule="exact"/>
              <w:jc w:val="left"/>
              <w:rPr>
                <w:rFonts w:hint="eastAsia" w:ascii="仿宋_GB2312" w:hAnsi="华文楷体" w:eastAsia="仿宋_GB2312" w:cs="宋体"/>
                <w:kern w:val="0"/>
                <w:sz w:val="24"/>
                <w:u w:val="none"/>
                <w:lang w:val="en-US" w:eastAsia="zh-CN"/>
              </w:rPr>
            </w:pPr>
            <w:r>
              <w:rPr>
                <w:rFonts w:hint="eastAsia" w:ascii="仿宋_GB2312" w:hAnsi="华文楷体" w:eastAsia="仿宋_GB2312" w:cs="宋体"/>
                <w:kern w:val="0"/>
                <w:sz w:val="24"/>
                <w:u w:val="none"/>
              </w:rPr>
              <w:t>具有3年及以上企业工作经验</w:t>
            </w:r>
            <w:r>
              <w:rPr>
                <w:rFonts w:hint="eastAsia" w:ascii="仿宋_GB2312" w:hAnsi="华文楷体" w:eastAsia="仿宋_GB2312" w:cs="宋体"/>
                <w:kern w:val="0"/>
                <w:sz w:val="24"/>
                <w:highlight w:val="none"/>
                <w:u w:val="none"/>
                <w:lang w:eastAsia="zh-CN"/>
              </w:rPr>
              <w:t>或</w:t>
            </w:r>
            <w:r>
              <w:rPr>
                <w:rFonts w:hint="eastAsia" w:ascii="仿宋_GB2312" w:hAnsi="华文楷体" w:eastAsia="仿宋_GB2312" w:cs="宋体"/>
                <w:kern w:val="0"/>
                <w:sz w:val="24"/>
                <w:u w:val="none"/>
              </w:rPr>
              <w:t>相关专业工程类中级及以上专业技术职务任职资格（职称），学历可放宽至本科</w:t>
            </w:r>
            <w:r>
              <w:rPr>
                <w:rFonts w:hint="eastAsia" w:ascii="仿宋_GB2312" w:hAnsi="华文楷体" w:eastAsia="仿宋_GB2312" w:cs="宋体"/>
                <w:kern w:val="0"/>
                <w:sz w:val="24"/>
                <w:u w:val="none"/>
                <w:lang w:eastAsia="zh-CN"/>
              </w:rPr>
              <w:t>，</w:t>
            </w:r>
            <w:r>
              <w:rPr>
                <w:rFonts w:hint="eastAsia" w:ascii="仿宋_GB2312" w:hAnsi="华文楷体" w:eastAsia="仿宋_GB2312" w:cs="宋体"/>
                <w:kern w:val="0"/>
                <w:sz w:val="24"/>
                <w:u w:val="none"/>
              </w:rPr>
              <w:t>本科专业</w:t>
            </w:r>
            <w:r>
              <w:rPr>
                <w:rFonts w:hint="eastAsia" w:ascii="仿宋_GB2312" w:hAnsi="华文楷体" w:eastAsia="仿宋_GB2312" w:cs="宋体"/>
                <w:kern w:val="0"/>
                <w:sz w:val="24"/>
                <w:u w:val="none"/>
                <w:lang w:val="en-US" w:eastAsia="zh-CN"/>
              </w:rPr>
              <w:t>须</w:t>
            </w:r>
            <w:r>
              <w:rPr>
                <w:rFonts w:hint="eastAsia" w:ascii="仿宋_GB2312" w:hAnsi="华文楷体" w:eastAsia="仿宋_GB2312" w:cs="宋体"/>
                <w:kern w:val="0"/>
                <w:sz w:val="24"/>
                <w:u w:val="none"/>
              </w:rPr>
              <w:t>为</w:t>
            </w:r>
            <w:r>
              <w:rPr>
                <w:rFonts w:hint="eastAsia" w:ascii="仿宋_GB2312" w:hAnsi="华文楷体" w:eastAsia="仿宋_GB2312" w:cs="宋体"/>
                <w:kern w:val="0"/>
                <w:sz w:val="24"/>
                <w:u w:val="none"/>
                <w:lang w:eastAsia="zh-CN"/>
              </w:rPr>
              <w:t>：</w:t>
            </w:r>
            <w:r>
              <w:rPr>
                <w:rFonts w:hint="eastAsia" w:ascii="仿宋_GB2312" w:hAnsi="华文楷体" w:eastAsia="仿宋_GB2312" w:cs="宋体"/>
                <w:kern w:val="0"/>
                <w:sz w:val="24"/>
                <w:u w:val="none"/>
              </w:rPr>
              <w:t>电气类</w:t>
            </w:r>
            <w:r>
              <w:rPr>
                <w:rFonts w:hint="eastAsia" w:ascii="仿宋_GB2312" w:hAnsi="华文楷体" w:eastAsia="仿宋_GB2312" w:cs="宋体"/>
                <w:kern w:val="0"/>
                <w:sz w:val="24"/>
                <w:u w:val="none"/>
                <w:lang w:eastAsia="zh-CN"/>
              </w:rPr>
              <w:t>、电子信息类。</w:t>
            </w:r>
          </w:p>
          <w:p>
            <w:pPr>
              <w:widowControl/>
              <w:numPr>
                <w:ilvl w:val="0"/>
                <w:numId w:val="2"/>
              </w:numPr>
              <w:adjustRightInd w:val="0"/>
              <w:snapToGrid w:val="0"/>
              <w:spacing w:line="320" w:lineRule="exact"/>
              <w:jc w:val="left"/>
              <w:rPr>
                <w:rFonts w:hint="eastAsia" w:ascii="仿宋_GB2312" w:hAnsi="华文楷体" w:eastAsia="仿宋_GB2312" w:cs="宋体"/>
                <w:kern w:val="0"/>
                <w:sz w:val="24"/>
                <w:u w:val="none"/>
                <w:lang w:val="en-US" w:eastAsia="zh-CN"/>
              </w:rPr>
            </w:pPr>
            <w:r>
              <w:rPr>
                <w:rFonts w:hint="eastAsia" w:ascii="仿宋_GB2312" w:hAnsi="华文楷体" w:eastAsia="仿宋_GB2312" w:cs="宋体"/>
                <w:kern w:val="0"/>
                <w:sz w:val="24"/>
                <w:u w:val="none"/>
              </w:rPr>
              <w:t>博士研究生优先。</w:t>
            </w:r>
          </w:p>
        </w:tc>
      </w:tr>
      <w:tr>
        <w:tblPrEx>
          <w:tblCellMar>
            <w:top w:w="0" w:type="dxa"/>
            <w:left w:w="108" w:type="dxa"/>
            <w:bottom w:w="0" w:type="dxa"/>
            <w:right w:w="108" w:type="dxa"/>
          </w:tblCellMar>
        </w:tblPrEx>
        <w:trPr>
          <w:trHeight w:val="40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val="en-US" w:eastAsia="zh-CN"/>
              </w:rPr>
              <w:t>新能源类</w:t>
            </w:r>
            <w:r>
              <w:rPr>
                <w:rFonts w:hint="eastAsia" w:ascii="仿宋_GB2312" w:hAnsi="华文楷体" w:eastAsia="仿宋_GB2312" w:cs="宋体"/>
                <w:kern w:val="0"/>
                <w:sz w:val="24"/>
                <w:lang w:eastAsia="zh-CN"/>
              </w:rPr>
              <w:t>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1-6</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eastAsia="zh-CN"/>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光学</w:t>
            </w:r>
            <w:r>
              <w:rPr>
                <w:rFonts w:hint="eastAsia" w:ascii="仿宋_GB2312" w:hAnsi="华文楷体" w:eastAsia="仿宋_GB2312" w:cs="宋体"/>
                <w:kern w:val="0"/>
                <w:sz w:val="24"/>
                <w:lang w:val="en-US" w:eastAsia="zh-CN"/>
              </w:rPr>
              <w:t xml:space="preserve"> </w:t>
            </w:r>
          </w:p>
          <w:p>
            <w:pPr>
              <w:widowControl/>
              <w:adjustRightInd w:val="0"/>
              <w:snapToGrid w:val="0"/>
              <w:spacing w:line="320" w:lineRule="exact"/>
              <w:jc w:val="left"/>
              <w:rPr>
                <w:rFonts w:hint="default"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机械工程</w:t>
            </w:r>
            <w:r>
              <w:rPr>
                <w:rFonts w:hint="eastAsia" w:ascii="仿宋_GB2312" w:hAnsi="华文楷体" w:eastAsia="仿宋_GB2312" w:cs="宋体"/>
                <w:kern w:val="0"/>
                <w:sz w:val="24"/>
                <w:lang w:val="en-US" w:eastAsia="zh-CN"/>
              </w:rPr>
              <w:t xml:space="preserve">类 </w:t>
            </w:r>
          </w:p>
          <w:p>
            <w:pPr>
              <w:widowControl/>
              <w:adjustRightInd w:val="0"/>
              <w:snapToGrid w:val="0"/>
              <w:spacing w:line="320" w:lineRule="exact"/>
              <w:jc w:val="left"/>
              <w:rPr>
                <w:rFonts w:hint="default"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电气工程类</w:t>
            </w:r>
            <w:r>
              <w:rPr>
                <w:rFonts w:hint="eastAsia" w:ascii="仿宋_GB2312" w:hAnsi="华文楷体" w:eastAsia="仿宋_GB2312" w:cs="宋体"/>
                <w:kern w:val="0"/>
                <w:sz w:val="24"/>
                <w:lang w:val="en-US" w:eastAsia="zh-CN"/>
              </w:rPr>
              <w:t xml:space="preserve"> </w:t>
            </w:r>
          </w:p>
          <w:p>
            <w:pPr>
              <w:widowControl/>
              <w:adjustRightInd w:val="0"/>
              <w:snapToGrid w:val="0"/>
              <w:spacing w:line="320" w:lineRule="exact"/>
              <w:jc w:val="left"/>
              <w:rPr>
                <w:rFonts w:hint="default"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控制科学与工程类</w:t>
            </w:r>
            <w:r>
              <w:rPr>
                <w:rFonts w:hint="eastAsia" w:ascii="仿宋_GB2312" w:hAnsi="华文楷体" w:eastAsia="仿宋_GB2312" w:cs="宋体"/>
                <w:kern w:val="0"/>
                <w:sz w:val="24"/>
                <w:lang w:val="en-US" w:eastAsia="zh-CN"/>
              </w:rPr>
              <w:t xml:space="preserve"> </w:t>
            </w:r>
          </w:p>
          <w:p>
            <w:pPr>
              <w:widowControl/>
              <w:adjustRightInd w:val="0"/>
              <w:snapToGrid w:val="0"/>
              <w:spacing w:line="320" w:lineRule="exact"/>
              <w:jc w:val="left"/>
              <w:rPr>
                <w:rFonts w:hint="default" w:ascii="仿宋_GB2312" w:hAnsi="华文楷体" w:eastAsia="仿宋_GB2312" w:cs="宋体"/>
                <w:kern w:val="0"/>
                <w:sz w:val="24"/>
                <w:lang w:val="en-US" w:eastAsia="zh-CN"/>
              </w:rPr>
            </w:pPr>
          </w:p>
        </w:tc>
        <w:tc>
          <w:tcPr>
            <w:tcW w:w="3125" w:type="dxa"/>
            <w:tcBorders>
              <w:top w:val="single" w:color="auto" w:sz="4" w:space="0"/>
              <w:left w:val="nil"/>
              <w:bottom w:val="single" w:color="auto" w:sz="4" w:space="0"/>
              <w:right w:val="single" w:color="auto" w:sz="4" w:space="0"/>
            </w:tcBorders>
            <w:noWrap w:val="0"/>
            <w:vAlign w:val="center"/>
          </w:tcPr>
          <w:p>
            <w:pPr>
              <w:widowControl/>
              <w:numPr>
                <w:ilvl w:val="0"/>
                <w:numId w:val="0"/>
              </w:numPr>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具有光伏、储能企业</w:t>
            </w:r>
            <w:r>
              <w:rPr>
                <w:rFonts w:hint="eastAsia" w:ascii="仿宋_GB2312" w:hAnsi="华文楷体" w:eastAsia="仿宋_GB2312" w:cs="宋体"/>
                <w:kern w:val="0"/>
                <w:sz w:val="24"/>
                <w:lang w:val="en-US" w:eastAsia="zh-CN"/>
              </w:rPr>
              <w:t>1年及以上</w:t>
            </w:r>
            <w:r>
              <w:rPr>
                <w:rFonts w:hint="eastAsia" w:ascii="仿宋_GB2312" w:hAnsi="华文楷体" w:eastAsia="仿宋_GB2312" w:cs="宋体"/>
                <w:kern w:val="0"/>
                <w:sz w:val="24"/>
                <w:lang w:eastAsia="zh-CN"/>
              </w:rPr>
              <w:t>工作经验或</w:t>
            </w:r>
            <w:r>
              <w:rPr>
                <w:rFonts w:hint="eastAsia" w:ascii="仿宋_GB2312" w:hAnsi="华文楷体" w:eastAsia="仿宋_GB2312" w:cs="宋体"/>
                <w:kern w:val="0"/>
                <w:sz w:val="24"/>
              </w:rPr>
              <w:t>博士研究生优先。</w:t>
            </w:r>
          </w:p>
        </w:tc>
      </w:tr>
      <w:tr>
        <w:tblPrEx>
          <w:tblCellMar>
            <w:top w:w="0" w:type="dxa"/>
            <w:left w:w="108" w:type="dxa"/>
            <w:bottom w:w="0" w:type="dxa"/>
            <w:right w:w="108" w:type="dxa"/>
          </w:tblCellMar>
        </w:tblPrEx>
        <w:trPr>
          <w:trHeight w:val="40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kern w:val="0"/>
                <w:sz w:val="24"/>
                <w:lang w:val="en-US" w:eastAsia="zh-CN"/>
              </w:rPr>
              <w:t>智能制造</w:t>
            </w:r>
            <w:r>
              <w:rPr>
                <w:rFonts w:hint="eastAsia" w:ascii="仿宋_GB2312" w:hAnsi="华文楷体" w:eastAsia="仿宋_GB2312" w:cs="宋体"/>
                <w:kern w:val="0"/>
                <w:sz w:val="24"/>
                <w:lang w:eastAsia="zh-CN"/>
              </w:rPr>
              <w:t>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1-7</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2</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szCs w:val="22"/>
                <w:lang w:val="en-US" w:eastAsia="zh-CN" w:bidi="ar-SA"/>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default"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机械工程类</w:t>
            </w:r>
            <w:r>
              <w:rPr>
                <w:rFonts w:hint="eastAsia" w:ascii="仿宋_GB2312" w:hAnsi="华文楷体" w:eastAsia="仿宋_GB2312" w:cs="宋体"/>
                <w:kern w:val="0"/>
                <w:sz w:val="24"/>
                <w:lang w:val="en-US" w:eastAsia="zh-CN"/>
              </w:rPr>
              <w:t xml:space="preserve"> </w:t>
            </w:r>
          </w:p>
          <w:p>
            <w:pPr>
              <w:widowControl/>
              <w:adjustRightInd w:val="0"/>
              <w:snapToGrid w:val="0"/>
              <w:spacing w:line="320" w:lineRule="exact"/>
              <w:jc w:val="left"/>
              <w:rPr>
                <w:rFonts w:hint="default" w:ascii="仿宋_GB2312" w:hAnsi="华文楷体" w:eastAsia="仿宋_GB2312" w:cs="宋体"/>
                <w:kern w:val="0"/>
                <w:sz w:val="24"/>
                <w:lang w:val="en-US" w:eastAsia="zh-CN"/>
              </w:rPr>
            </w:pPr>
            <w:r>
              <w:rPr>
                <w:rFonts w:hint="eastAsia" w:ascii="仿宋_GB2312" w:hAnsi="华文楷体" w:eastAsia="仿宋_GB2312" w:cs="宋体"/>
                <w:kern w:val="0"/>
                <w:sz w:val="24"/>
                <w:lang w:eastAsia="zh-CN"/>
              </w:rPr>
              <w:t>仪器科学与技术类</w:t>
            </w:r>
            <w:r>
              <w:rPr>
                <w:rFonts w:hint="eastAsia" w:ascii="仿宋_GB2312" w:hAnsi="华文楷体" w:eastAsia="仿宋_GB2312" w:cs="宋体"/>
                <w:kern w:val="0"/>
                <w:sz w:val="24"/>
                <w:lang w:val="en-US" w:eastAsia="zh-CN"/>
              </w:rPr>
              <w:t xml:space="preserve"> </w:t>
            </w:r>
          </w:p>
          <w:p>
            <w:pPr>
              <w:widowControl/>
              <w:adjustRightInd w:val="0"/>
              <w:snapToGrid w:val="0"/>
              <w:spacing w:line="320" w:lineRule="exact"/>
              <w:jc w:val="left"/>
              <w:rPr>
                <w:rFonts w:hint="eastAsia" w:ascii="仿宋_GB2312" w:hAnsi="华文楷体" w:eastAsia="仿宋_GB2312" w:cs="宋体"/>
                <w:kern w:val="0"/>
                <w:sz w:val="24"/>
                <w:lang w:eastAsia="zh-CN"/>
              </w:rPr>
            </w:pPr>
            <w:r>
              <w:rPr>
                <w:rFonts w:hint="eastAsia" w:ascii="仿宋_GB2312" w:hAnsi="华文楷体" w:eastAsia="仿宋_GB2312" w:cs="宋体"/>
                <w:kern w:val="0"/>
                <w:sz w:val="24"/>
                <w:lang w:eastAsia="zh-CN"/>
              </w:rPr>
              <w:t>控制科学与工程类</w:t>
            </w:r>
          </w:p>
          <w:p>
            <w:pPr>
              <w:widowControl/>
              <w:adjustRightInd w:val="0"/>
              <w:snapToGrid w:val="0"/>
              <w:spacing w:line="320" w:lineRule="exact"/>
              <w:jc w:val="left"/>
              <w:rPr>
                <w:rFonts w:hint="eastAsia" w:ascii="仿宋_GB2312" w:hAnsi="华文楷体" w:eastAsia="仿宋_GB2312" w:cs="宋体"/>
                <w:kern w:val="0"/>
                <w:sz w:val="24"/>
                <w:lang w:eastAsia="zh-CN"/>
              </w:rPr>
            </w:pPr>
            <w:r>
              <w:rPr>
                <w:rFonts w:hint="eastAsia" w:ascii="仿宋_GB2312" w:hAnsi="华文楷体" w:eastAsia="仿宋_GB2312" w:cs="宋体"/>
                <w:kern w:val="0"/>
                <w:sz w:val="24"/>
                <w:lang w:eastAsia="zh-CN"/>
              </w:rPr>
              <w:t>电气工程类</w:t>
            </w:r>
          </w:p>
          <w:p>
            <w:pPr>
              <w:widowControl/>
              <w:adjustRightInd w:val="0"/>
              <w:snapToGrid w:val="0"/>
              <w:spacing w:line="320" w:lineRule="exact"/>
              <w:jc w:val="left"/>
              <w:rPr>
                <w:rFonts w:hint="default" w:ascii="仿宋_GB2312" w:hAnsi="华文楷体" w:eastAsia="仿宋_GB2312" w:cs="宋体"/>
                <w:kern w:val="0"/>
                <w:sz w:val="24"/>
                <w:szCs w:val="22"/>
                <w:lang w:val="en-US" w:eastAsia="zh-CN" w:bidi="ar-SA"/>
              </w:rPr>
            </w:pPr>
            <w:r>
              <w:rPr>
                <w:rFonts w:hint="eastAsia" w:ascii="仿宋_GB2312" w:hAnsi="华文楷体" w:eastAsia="仿宋_GB2312" w:cs="宋体"/>
                <w:kern w:val="0"/>
                <w:sz w:val="24"/>
                <w:lang w:eastAsia="zh-CN"/>
              </w:rPr>
              <w:t>控制工程</w:t>
            </w:r>
            <w:r>
              <w:rPr>
                <w:rFonts w:hint="eastAsia" w:ascii="仿宋_GB2312" w:hAnsi="华文楷体" w:eastAsia="仿宋_GB2312" w:cs="宋体"/>
                <w:kern w:val="0"/>
                <w:sz w:val="24"/>
                <w:lang w:val="en-US" w:eastAsia="zh-CN"/>
              </w:rPr>
              <w:t xml:space="preserve"> </w:t>
            </w: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eastAsia="zh-CN"/>
              </w:rPr>
            </w:pPr>
            <w:r>
              <w:rPr>
                <w:rFonts w:hint="eastAsia" w:ascii="仿宋_GB2312" w:hAnsi="华文楷体" w:eastAsia="仿宋_GB2312" w:cs="宋体"/>
                <w:kern w:val="0"/>
                <w:sz w:val="24"/>
                <w:lang w:eastAsia="zh-CN"/>
              </w:rPr>
              <w:t>具有</w:t>
            </w:r>
            <w:r>
              <w:rPr>
                <w:rFonts w:hint="eastAsia" w:ascii="仿宋_GB2312" w:hAnsi="华文楷体" w:eastAsia="仿宋_GB2312" w:cs="宋体"/>
                <w:kern w:val="0"/>
                <w:sz w:val="24"/>
                <w:lang w:val="en-US" w:eastAsia="zh-CN"/>
              </w:rPr>
              <w:t>3年及以上</w:t>
            </w:r>
            <w:r>
              <w:rPr>
                <w:rFonts w:hint="eastAsia" w:ascii="仿宋_GB2312" w:hAnsi="华文楷体" w:eastAsia="仿宋_GB2312" w:cs="宋体"/>
                <w:kern w:val="0"/>
                <w:sz w:val="24"/>
                <w:lang w:eastAsia="zh-CN"/>
              </w:rPr>
              <w:t>工作经验或</w:t>
            </w:r>
            <w:r>
              <w:rPr>
                <w:rFonts w:hint="eastAsia" w:ascii="仿宋_GB2312" w:hAnsi="华文楷体" w:eastAsia="仿宋_GB2312" w:cs="宋体"/>
                <w:kern w:val="0"/>
                <w:sz w:val="24"/>
              </w:rPr>
              <w:t>博士研究生优先。</w:t>
            </w:r>
          </w:p>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p>
        </w:tc>
      </w:tr>
      <w:tr>
        <w:tblPrEx>
          <w:tblCellMar>
            <w:top w:w="0" w:type="dxa"/>
            <w:left w:w="108" w:type="dxa"/>
            <w:bottom w:w="0" w:type="dxa"/>
            <w:right w:w="108" w:type="dxa"/>
          </w:tblCellMar>
        </w:tblPrEx>
        <w:trPr>
          <w:trHeight w:val="232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kern w:val="0"/>
                <w:sz w:val="24"/>
                <w:lang w:val="en-US" w:eastAsia="zh-CN"/>
              </w:rPr>
              <w:t>专职思政课教师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1-8</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2</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szCs w:val="22"/>
                <w:lang w:val="en-US" w:eastAsia="zh-CN" w:bidi="ar-SA"/>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ascii="仿宋_GB2312" w:hAnsi="华文楷体" w:eastAsia="仿宋_GB2312" w:cs="宋体"/>
                <w:kern w:val="0"/>
                <w:sz w:val="24"/>
              </w:rPr>
            </w:pPr>
            <w:r>
              <w:rPr>
                <w:rFonts w:hint="eastAsia" w:ascii="仿宋_GB2312" w:hAnsi="华文楷体" w:eastAsia="仿宋_GB2312" w:cs="宋体"/>
                <w:kern w:val="0"/>
                <w:sz w:val="24"/>
              </w:rPr>
              <w:t xml:space="preserve">马克思主义理论类 </w:t>
            </w:r>
          </w:p>
          <w:p>
            <w:pPr>
              <w:widowControl/>
              <w:adjustRightInd w:val="0"/>
              <w:snapToGrid w:val="0"/>
              <w:spacing w:line="320" w:lineRule="exact"/>
              <w:jc w:val="left"/>
              <w:rPr>
                <w:rFonts w:hint="eastAsia" w:ascii="仿宋_GB2312" w:hAnsi="华文楷体" w:eastAsia="仿宋_GB2312" w:cs="宋体"/>
                <w:kern w:val="0"/>
                <w:sz w:val="24"/>
              </w:rPr>
            </w:pPr>
            <w:r>
              <w:rPr>
                <w:rFonts w:hint="eastAsia" w:ascii="仿宋_GB2312" w:hAnsi="华文楷体" w:eastAsia="仿宋_GB2312" w:cs="宋体"/>
                <w:kern w:val="0"/>
                <w:sz w:val="24"/>
              </w:rPr>
              <w:t xml:space="preserve">政治学类        </w:t>
            </w:r>
          </w:p>
          <w:p>
            <w:pPr>
              <w:widowControl/>
              <w:adjustRightInd w:val="0"/>
              <w:snapToGrid w:val="0"/>
              <w:spacing w:line="320" w:lineRule="exact"/>
              <w:jc w:val="left"/>
              <w:rPr>
                <w:rFonts w:hint="eastAsia" w:ascii="仿宋_GB2312" w:hAnsi="华文楷体" w:eastAsia="仿宋_GB2312" w:cs="宋体"/>
                <w:kern w:val="0"/>
                <w:sz w:val="24"/>
              </w:rPr>
            </w:pPr>
            <w:r>
              <w:rPr>
                <w:rFonts w:hint="eastAsia" w:ascii="仿宋_GB2312" w:hAnsi="华文楷体" w:eastAsia="仿宋_GB2312" w:cs="宋体"/>
                <w:kern w:val="0"/>
                <w:sz w:val="24"/>
              </w:rPr>
              <w:t xml:space="preserve">法学类         </w:t>
            </w:r>
          </w:p>
          <w:p>
            <w:pPr>
              <w:widowControl/>
              <w:adjustRightInd w:val="0"/>
              <w:snapToGrid w:val="0"/>
              <w:spacing w:line="320" w:lineRule="exact"/>
              <w:jc w:val="left"/>
              <w:rPr>
                <w:rFonts w:hint="eastAsia" w:ascii="仿宋_GB2312" w:hAnsi="华文楷体" w:eastAsia="仿宋_GB2312" w:cs="宋体"/>
                <w:kern w:val="0"/>
                <w:sz w:val="24"/>
              </w:rPr>
            </w:pPr>
            <w:r>
              <w:rPr>
                <w:rFonts w:hint="eastAsia" w:ascii="仿宋_GB2312" w:hAnsi="华文楷体" w:eastAsia="仿宋_GB2312" w:cs="宋体"/>
                <w:kern w:val="0"/>
                <w:sz w:val="24"/>
              </w:rPr>
              <w:t xml:space="preserve">社会学类        </w:t>
            </w:r>
          </w:p>
          <w:p>
            <w:pPr>
              <w:widowControl/>
              <w:adjustRightInd w:val="0"/>
              <w:snapToGrid w:val="0"/>
              <w:spacing w:line="320" w:lineRule="exact"/>
              <w:jc w:val="left"/>
              <w:rPr>
                <w:rFonts w:ascii="仿宋_GB2312" w:hAnsi="华文楷体" w:eastAsia="仿宋_GB2312" w:cs="宋体"/>
                <w:kern w:val="0"/>
                <w:sz w:val="24"/>
              </w:rPr>
            </w:pPr>
            <w:r>
              <w:rPr>
                <w:rFonts w:hint="eastAsia" w:ascii="仿宋_GB2312" w:hAnsi="华文楷体" w:eastAsia="仿宋_GB2312" w:cs="宋体"/>
                <w:kern w:val="0"/>
                <w:sz w:val="24"/>
              </w:rPr>
              <w:t xml:space="preserve">理论经济学类   </w:t>
            </w:r>
          </w:p>
          <w:p>
            <w:pPr>
              <w:widowControl/>
              <w:adjustRightInd w:val="0"/>
              <w:snapToGrid w:val="0"/>
              <w:spacing w:line="320" w:lineRule="exact"/>
              <w:jc w:val="left"/>
              <w:rPr>
                <w:rFonts w:hint="default" w:ascii="仿宋_GB2312" w:hAnsi="华文楷体" w:eastAsia="仿宋_GB2312" w:cs="宋体"/>
                <w:kern w:val="0"/>
                <w:sz w:val="24"/>
                <w:szCs w:val="22"/>
                <w:lang w:val="en-US" w:eastAsia="zh-CN" w:bidi="ar-SA"/>
              </w:rPr>
            </w:pP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eastAsia="zh-CN"/>
              </w:rPr>
            </w:pPr>
            <w:r>
              <w:rPr>
                <w:rFonts w:hint="eastAsia" w:ascii="仿宋_GB2312" w:hAnsi="华文楷体" w:eastAsia="仿宋_GB2312" w:cs="宋体"/>
                <w:kern w:val="0"/>
                <w:sz w:val="24"/>
                <w:lang w:val="en-US" w:eastAsia="zh-CN"/>
              </w:rPr>
              <w:t>1.须为</w:t>
            </w:r>
            <w:r>
              <w:rPr>
                <w:rFonts w:hint="eastAsia" w:ascii="仿宋_GB2312" w:hAnsi="华文楷体" w:eastAsia="仿宋_GB2312" w:cs="宋体"/>
                <w:kern w:val="0"/>
                <w:sz w:val="24"/>
              </w:rPr>
              <w:t>中共党员</w:t>
            </w:r>
            <w:r>
              <w:rPr>
                <w:rFonts w:hint="eastAsia" w:ascii="仿宋_GB2312" w:hAnsi="华文楷体" w:eastAsia="仿宋_GB2312" w:cs="宋体"/>
                <w:kern w:val="0"/>
                <w:sz w:val="24"/>
                <w:lang w:eastAsia="zh-CN"/>
              </w:rPr>
              <w:t>（含</w:t>
            </w:r>
            <w:r>
              <w:rPr>
                <w:rFonts w:hint="eastAsia" w:ascii="仿宋_GB2312" w:hAnsi="华文楷体" w:eastAsia="仿宋_GB2312" w:cs="宋体"/>
                <w:kern w:val="0"/>
                <w:sz w:val="24"/>
              </w:rPr>
              <w:t>预备党员</w:t>
            </w:r>
            <w:r>
              <w:rPr>
                <w:rFonts w:hint="eastAsia" w:ascii="仿宋_GB2312" w:hAnsi="华文楷体" w:eastAsia="仿宋_GB2312" w:cs="宋体"/>
                <w:kern w:val="0"/>
                <w:sz w:val="24"/>
                <w:lang w:eastAsia="zh-CN"/>
              </w:rPr>
              <w:t>）；</w:t>
            </w:r>
          </w:p>
          <w:p>
            <w:pPr>
              <w:widowControl/>
              <w:adjustRightInd w:val="0"/>
              <w:snapToGrid w:val="0"/>
              <w:spacing w:line="320" w:lineRule="exact"/>
              <w:jc w:val="left"/>
              <w:rPr>
                <w:rFonts w:hint="eastAsia" w:ascii="仿宋_GB2312" w:hAnsi="华文楷体" w:eastAsia="仿宋_GB2312" w:cs="宋体"/>
                <w:kern w:val="0"/>
                <w:sz w:val="24"/>
                <w:lang w:val="en-US" w:eastAsia="zh-CN"/>
              </w:rPr>
            </w:pPr>
            <w:r>
              <w:rPr>
                <w:rFonts w:hint="eastAsia" w:ascii="仿宋_GB2312" w:hAnsi="华文楷体" w:eastAsia="仿宋_GB2312" w:cs="宋体"/>
                <w:kern w:val="0"/>
                <w:sz w:val="24"/>
                <w:lang w:val="en-US" w:eastAsia="zh-CN"/>
              </w:rPr>
              <w:t>2.</w:t>
            </w:r>
            <w:r>
              <w:rPr>
                <w:rFonts w:hint="eastAsia" w:ascii="仿宋_GB2312" w:hAnsi="华文楷体" w:eastAsia="仿宋_GB2312" w:cs="宋体"/>
                <w:kern w:val="0"/>
                <w:sz w:val="24"/>
              </w:rPr>
              <w:t>博士研究生优先。</w:t>
            </w:r>
          </w:p>
        </w:tc>
      </w:tr>
      <w:tr>
        <w:tblPrEx>
          <w:tblCellMar>
            <w:top w:w="0" w:type="dxa"/>
            <w:left w:w="108" w:type="dxa"/>
            <w:bottom w:w="0" w:type="dxa"/>
            <w:right w:w="108" w:type="dxa"/>
          </w:tblCellMar>
        </w:tblPrEx>
        <w:trPr>
          <w:trHeight w:val="40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kern w:val="0"/>
                <w:sz w:val="24"/>
                <w:lang w:eastAsia="zh-CN"/>
              </w:rPr>
              <w:t>烹饪工艺与营养专业课教师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1-9</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szCs w:val="22"/>
                <w:lang w:val="en-US" w:eastAsia="zh-CN" w:bidi="ar-SA"/>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val="en-US" w:eastAsia="zh-Hans"/>
              </w:rPr>
            </w:pPr>
            <w:r>
              <w:rPr>
                <w:rFonts w:hint="eastAsia" w:ascii="仿宋_GB2312" w:hAnsi="华文楷体" w:eastAsia="仿宋_GB2312" w:cs="宋体"/>
                <w:kern w:val="0"/>
                <w:sz w:val="24"/>
                <w:lang w:val="en-US" w:eastAsia="zh-Hans"/>
              </w:rPr>
              <w:t>营养与食品卫生学</w:t>
            </w:r>
          </w:p>
          <w:p>
            <w:pPr>
              <w:widowControl/>
              <w:adjustRightInd w:val="0"/>
              <w:snapToGrid w:val="0"/>
              <w:spacing w:line="320" w:lineRule="exact"/>
              <w:jc w:val="left"/>
              <w:rPr>
                <w:rFonts w:hint="eastAsia" w:ascii="仿宋_GB2312" w:hAnsi="华文楷体" w:eastAsia="仿宋_GB2312" w:cs="宋体"/>
                <w:kern w:val="0"/>
                <w:sz w:val="24"/>
                <w:lang w:val="en-US" w:eastAsia="zh-Hans"/>
              </w:rPr>
            </w:pPr>
            <w:r>
              <w:rPr>
                <w:rFonts w:hint="eastAsia" w:ascii="仿宋_GB2312" w:hAnsi="华文楷体" w:eastAsia="仿宋_GB2312" w:cs="宋体"/>
                <w:kern w:val="0"/>
                <w:sz w:val="24"/>
                <w:highlight w:val="none"/>
                <w:lang w:val="en-US" w:eastAsia="zh-Hans"/>
              </w:rPr>
              <w:t>食品科学</w:t>
            </w: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u w:val="none"/>
                <w:lang w:val="en-US" w:eastAsia="zh-Hans"/>
              </w:rPr>
            </w:pPr>
            <w:r>
              <w:rPr>
                <w:rFonts w:hint="eastAsia" w:ascii="仿宋_GB2312" w:hAnsi="华文楷体" w:eastAsia="仿宋_GB2312" w:cs="宋体"/>
                <w:kern w:val="0"/>
                <w:sz w:val="24"/>
                <w:u w:val="none"/>
                <w:lang w:val="en-US" w:eastAsia="zh-Hans"/>
              </w:rPr>
              <w:t>1.本科专业须为烹饪与营养教育。</w:t>
            </w:r>
          </w:p>
          <w:p>
            <w:pPr>
              <w:widowControl/>
              <w:adjustRightInd w:val="0"/>
              <w:snapToGrid w:val="0"/>
              <w:spacing w:line="320" w:lineRule="exact"/>
              <w:jc w:val="left"/>
              <w:rPr>
                <w:rFonts w:hint="eastAsia" w:ascii="仿宋_GB2312" w:hAnsi="华文楷体" w:eastAsia="仿宋_GB2312" w:cs="宋体"/>
                <w:kern w:val="0"/>
                <w:sz w:val="24"/>
                <w:highlight w:val="none"/>
                <w:u w:val="none"/>
                <w:lang w:val="en-US" w:eastAsia="zh-Hans"/>
              </w:rPr>
            </w:pPr>
            <w:r>
              <w:rPr>
                <w:rFonts w:hint="eastAsia" w:ascii="仿宋_GB2312" w:hAnsi="华文楷体" w:eastAsia="仿宋_GB2312" w:cs="宋体"/>
                <w:kern w:val="0"/>
                <w:sz w:val="24"/>
                <w:u w:val="none"/>
                <w:lang w:val="en-US" w:eastAsia="zh-Hans"/>
              </w:rPr>
              <w:t>2.具有副高及以上专业技术职称或中式烹调高级技师，可放宽至大学本科学历，</w:t>
            </w:r>
            <w:r>
              <w:rPr>
                <w:rFonts w:hint="eastAsia" w:ascii="仿宋_GB2312" w:hAnsi="华文楷体" w:eastAsia="仿宋_GB2312" w:cs="宋体"/>
                <w:kern w:val="0"/>
                <w:sz w:val="24"/>
                <w:highlight w:val="none"/>
                <w:u w:val="none"/>
                <w:lang w:val="en-US" w:eastAsia="zh-Hans"/>
              </w:rPr>
              <w:t>本科专业为烹饪与营养教育。</w:t>
            </w:r>
          </w:p>
          <w:p>
            <w:pPr>
              <w:widowControl/>
              <w:adjustRightInd w:val="0"/>
              <w:snapToGrid w:val="0"/>
              <w:spacing w:line="320" w:lineRule="exact"/>
              <w:jc w:val="left"/>
              <w:rPr>
                <w:rFonts w:hint="eastAsia" w:ascii="仿宋_GB2312" w:hAnsi="华文楷体" w:eastAsia="仿宋_GB2312" w:cs="宋体"/>
                <w:kern w:val="0"/>
                <w:sz w:val="24"/>
                <w:lang w:val="en-US" w:eastAsia="zh-Hans"/>
              </w:rPr>
            </w:pPr>
            <w:r>
              <w:rPr>
                <w:rFonts w:hint="eastAsia" w:ascii="仿宋_GB2312" w:hAnsi="华文楷体" w:eastAsia="仿宋_GB2312" w:cs="宋体"/>
                <w:kern w:val="0"/>
                <w:sz w:val="24"/>
                <w:u w:val="none"/>
                <w:lang w:val="en-US" w:eastAsia="zh-Hans"/>
              </w:rPr>
              <w:t>3.获得省级及以上烹饪类专业技能竞赛（不包括行业协会赛项）</w:t>
            </w:r>
            <w:r>
              <w:rPr>
                <w:rFonts w:hint="eastAsia" w:ascii="仿宋_GB2312" w:hAnsi="华文楷体" w:eastAsia="仿宋_GB2312" w:cs="宋体"/>
                <w:kern w:val="0"/>
                <w:sz w:val="24"/>
                <w:lang w:val="en-US" w:eastAsia="zh-Hans"/>
              </w:rPr>
              <w:t>二等奖及以上的优先。</w:t>
            </w:r>
          </w:p>
        </w:tc>
      </w:tr>
      <w:tr>
        <w:tblPrEx>
          <w:tblCellMar>
            <w:top w:w="0" w:type="dxa"/>
            <w:left w:w="108" w:type="dxa"/>
            <w:bottom w:w="0" w:type="dxa"/>
            <w:right w:w="108" w:type="dxa"/>
          </w:tblCellMar>
        </w:tblPrEx>
        <w:trPr>
          <w:trHeight w:val="162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color w:val="auto"/>
                <w:kern w:val="0"/>
                <w:sz w:val="24"/>
                <w:lang w:eastAsia="zh-CN"/>
              </w:rPr>
              <w:t>护理</w:t>
            </w:r>
            <w:r>
              <w:rPr>
                <w:rFonts w:hint="eastAsia" w:ascii="仿宋_GB2312" w:hAnsi="华文楷体" w:eastAsia="仿宋_GB2312" w:cs="宋体"/>
                <w:color w:val="auto"/>
                <w:kern w:val="0"/>
                <w:sz w:val="24"/>
              </w:rPr>
              <w:t>专业课教师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1-10</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r>
              <w:rPr>
                <w:rFonts w:hint="eastAsia" w:ascii="仿宋_GB2312" w:hAnsi="华文楷体" w:eastAsia="仿宋_GB2312" w:cs="宋体"/>
                <w:color w:val="auto"/>
                <w:kern w:val="0"/>
                <w:sz w:val="24"/>
                <w:highlight w:val="none"/>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r>
              <w:rPr>
                <w:rFonts w:hint="eastAsia" w:ascii="仿宋_GB2312" w:hAnsi="华文楷体" w:eastAsia="仿宋_GB2312" w:cs="宋体"/>
                <w:kern w:val="0"/>
                <w:sz w:val="24"/>
                <w:szCs w:val="22"/>
                <w:lang w:val="en-US" w:eastAsia="zh-CN" w:bidi="ar-SA"/>
              </w:rPr>
              <w:t xml:space="preserve">护理学类 </w:t>
            </w:r>
          </w:p>
          <w:p>
            <w:pPr>
              <w:widowControl/>
              <w:adjustRightInd w:val="0"/>
              <w:snapToGrid w:val="0"/>
              <w:spacing w:line="320" w:lineRule="exact"/>
              <w:jc w:val="left"/>
              <w:rPr>
                <w:rFonts w:hint="default" w:ascii="仿宋_GB2312" w:hAnsi="华文楷体" w:eastAsia="仿宋_GB2312" w:cs="宋体"/>
                <w:kern w:val="0"/>
                <w:sz w:val="24"/>
                <w:szCs w:val="22"/>
                <w:lang w:val="en-US" w:eastAsia="zh-CN" w:bidi="ar-SA"/>
              </w:rPr>
            </w:pPr>
            <w:r>
              <w:rPr>
                <w:rFonts w:hint="eastAsia" w:ascii="仿宋_GB2312" w:hAnsi="华文楷体" w:eastAsia="仿宋_GB2312" w:cs="宋体"/>
                <w:kern w:val="0"/>
                <w:sz w:val="24"/>
                <w:szCs w:val="22"/>
                <w:lang w:val="en-US" w:eastAsia="zh-CN" w:bidi="ar-SA"/>
              </w:rPr>
              <w:t>护理类</w:t>
            </w:r>
          </w:p>
        </w:tc>
        <w:tc>
          <w:tcPr>
            <w:tcW w:w="3125" w:type="dxa"/>
            <w:tcBorders>
              <w:top w:val="single" w:color="auto" w:sz="4" w:space="0"/>
              <w:left w:val="nil"/>
              <w:bottom w:val="single" w:color="auto" w:sz="4" w:space="0"/>
              <w:right w:val="single" w:color="auto" w:sz="4" w:space="0"/>
            </w:tcBorders>
            <w:noWrap w:val="0"/>
            <w:vAlign w:val="center"/>
          </w:tcPr>
          <w:p>
            <w:pPr>
              <w:widowControl/>
              <w:numPr>
                <w:ilvl w:val="0"/>
                <w:numId w:val="0"/>
              </w:numPr>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lang w:val="en-US" w:eastAsia="zh-CN"/>
              </w:rPr>
              <w:t>1.具有</w:t>
            </w:r>
            <w:r>
              <w:rPr>
                <w:rFonts w:hint="eastAsia" w:ascii="仿宋_GB2312" w:hAnsi="华文楷体" w:eastAsia="仿宋_GB2312" w:cs="宋体"/>
                <w:color w:val="auto"/>
                <w:kern w:val="0"/>
                <w:sz w:val="24"/>
                <w:lang w:eastAsia="zh-CN"/>
              </w:rPr>
              <w:t>护士执业资格证书</w:t>
            </w:r>
            <w:r>
              <w:rPr>
                <w:rFonts w:hint="eastAsia" w:ascii="仿宋_GB2312" w:hAnsi="华文楷体" w:eastAsia="仿宋_GB2312" w:cs="宋体"/>
                <w:color w:val="auto"/>
                <w:kern w:val="0"/>
                <w:sz w:val="24"/>
                <w:lang w:val="en-US" w:eastAsia="zh-CN"/>
              </w:rPr>
              <w:t>或</w:t>
            </w:r>
            <w:r>
              <w:rPr>
                <w:rFonts w:hint="eastAsia" w:ascii="仿宋_GB2312" w:hAnsi="华文楷体" w:eastAsia="仿宋_GB2312" w:cs="宋体"/>
                <w:color w:val="auto"/>
                <w:kern w:val="0"/>
                <w:sz w:val="24"/>
                <w:lang w:eastAsia="zh-CN"/>
              </w:rPr>
              <w:t>临床工作经验优先；</w:t>
            </w:r>
          </w:p>
          <w:p>
            <w:pPr>
              <w:widowControl/>
              <w:numPr>
                <w:ilvl w:val="0"/>
                <w:numId w:val="0"/>
              </w:numPr>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2.</w:t>
            </w:r>
            <w:r>
              <w:rPr>
                <w:rFonts w:hint="eastAsia" w:ascii="仿宋_GB2312" w:hAnsi="华文楷体" w:eastAsia="仿宋_GB2312" w:cs="宋体"/>
                <w:color w:val="auto"/>
                <w:kern w:val="0"/>
                <w:sz w:val="24"/>
                <w:lang w:eastAsia="zh-CN"/>
              </w:rPr>
              <w:t>博士研究生优先；</w:t>
            </w:r>
          </w:p>
          <w:p>
            <w:pPr>
              <w:widowControl/>
              <w:numPr>
                <w:ilvl w:val="0"/>
                <w:numId w:val="0"/>
              </w:numPr>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3.</w:t>
            </w:r>
            <w:r>
              <w:rPr>
                <w:rFonts w:hint="eastAsia" w:ascii="仿宋_GB2312" w:hAnsi="华文楷体" w:eastAsia="仿宋_GB2312" w:cs="宋体"/>
                <w:color w:val="auto"/>
                <w:kern w:val="0"/>
                <w:sz w:val="24"/>
                <w:lang w:eastAsia="zh-CN"/>
              </w:rPr>
              <w:t>具有副高及以上专业技术职称，可放宽至大学本科</w:t>
            </w:r>
            <w:r>
              <w:rPr>
                <w:rFonts w:hint="eastAsia" w:ascii="仿宋_GB2312" w:hAnsi="华文楷体" w:eastAsia="仿宋_GB2312" w:cs="宋体"/>
                <w:color w:val="auto"/>
                <w:kern w:val="0"/>
                <w:sz w:val="24"/>
                <w:lang w:val="en-US" w:eastAsia="zh-CN"/>
              </w:rPr>
              <w:t>学历，</w:t>
            </w:r>
            <w:r>
              <w:rPr>
                <w:rFonts w:hint="eastAsia" w:ascii="仿宋_GB2312" w:hAnsi="华文楷体" w:eastAsia="仿宋_GB2312" w:cs="宋体"/>
                <w:color w:val="auto"/>
                <w:kern w:val="0"/>
                <w:sz w:val="24"/>
                <w:lang w:eastAsia="zh-CN"/>
              </w:rPr>
              <w:t>本科专业</w:t>
            </w:r>
            <w:r>
              <w:rPr>
                <w:rFonts w:hint="eastAsia" w:ascii="仿宋_GB2312" w:hAnsi="华文楷体" w:eastAsia="仿宋_GB2312" w:cs="宋体"/>
                <w:color w:val="auto"/>
                <w:kern w:val="0"/>
                <w:sz w:val="24"/>
                <w:lang w:val="en-US" w:eastAsia="zh-CN"/>
              </w:rPr>
              <w:t>须</w:t>
            </w:r>
            <w:r>
              <w:rPr>
                <w:rFonts w:hint="eastAsia" w:ascii="仿宋_GB2312" w:hAnsi="华文楷体" w:eastAsia="仿宋_GB2312" w:cs="宋体"/>
                <w:color w:val="auto"/>
                <w:kern w:val="0"/>
                <w:sz w:val="24"/>
                <w:lang w:eastAsia="zh-CN"/>
              </w:rPr>
              <w:t>为</w:t>
            </w:r>
            <w:r>
              <w:rPr>
                <w:rFonts w:hint="eastAsia" w:ascii="仿宋_GB2312" w:hAnsi="华文楷体" w:eastAsia="仿宋_GB2312" w:cs="宋体"/>
                <w:color w:val="auto"/>
                <w:kern w:val="0"/>
                <w:sz w:val="24"/>
                <w:lang w:val="en-US" w:eastAsia="zh-CN"/>
              </w:rPr>
              <w:t>护理</w:t>
            </w:r>
            <w:r>
              <w:rPr>
                <w:rFonts w:hint="eastAsia" w:ascii="仿宋_GB2312" w:hAnsi="华文楷体" w:eastAsia="仿宋_GB2312" w:cs="宋体"/>
                <w:color w:val="auto"/>
                <w:kern w:val="0"/>
                <w:sz w:val="24"/>
                <w:lang w:eastAsia="zh-CN"/>
              </w:rPr>
              <w:t>学</w:t>
            </w:r>
            <w:r>
              <w:rPr>
                <w:rFonts w:hint="eastAsia" w:ascii="仿宋_GB2312" w:hAnsi="华文楷体" w:eastAsia="仿宋_GB2312" w:cs="宋体"/>
                <w:color w:val="auto"/>
                <w:kern w:val="0"/>
                <w:sz w:val="24"/>
                <w:lang w:val="en-US" w:eastAsia="zh-CN"/>
              </w:rPr>
              <w:t>类</w:t>
            </w:r>
            <w:r>
              <w:rPr>
                <w:rFonts w:hint="eastAsia" w:ascii="仿宋_GB2312" w:hAnsi="华文楷体" w:eastAsia="仿宋_GB2312" w:cs="宋体"/>
                <w:color w:val="auto"/>
                <w:kern w:val="0"/>
                <w:sz w:val="24"/>
                <w:lang w:eastAsia="zh-CN"/>
              </w:rPr>
              <w:t>。</w:t>
            </w:r>
          </w:p>
        </w:tc>
      </w:tr>
      <w:tr>
        <w:tblPrEx>
          <w:tblCellMar>
            <w:top w:w="0" w:type="dxa"/>
            <w:left w:w="108" w:type="dxa"/>
            <w:bottom w:w="0" w:type="dxa"/>
            <w:right w:w="108" w:type="dxa"/>
          </w:tblCellMar>
        </w:tblPrEx>
        <w:trPr>
          <w:trHeight w:val="145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color w:val="auto"/>
                <w:kern w:val="0"/>
                <w:sz w:val="24"/>
                <w:lang w:val="en-US" w:eastAsia="zh-Hans"/>
              </w:rPr>
              <w:t>中医学专业</w:t>
            </w:r>
            <w:r>
              <w:rPr>
                <w:rFonts w:hint="eastAsia" w:ascii="仿宋_GB2312" w:hAnsi="华文楷体" w:eastAsia="仿宋_GB2312" w:cs="宋体"/>
                <w:color w:val="auto"/>
                <w:kern w:val="0"/>
                <w:sz w:val="24"/>
              </w:rPr>
              <w:t>教师</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1-11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lang w:val="en-US" w:eastAsia="zh-CN"/>
              </w:rPr>
              <w:t>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r>
              <w:rPr>
                <w:rFonts w:hint="eastAsia" w:ascii="仿宋_GB2312" w:hAnsi="华文楷体" w:eastAsia="仿宋_GB2312" w:cs="宋体"/>
                <w:color w:val="auto"/>
                <w:kern w:val="0"/>
                <w:sz w:val="24"/>
                <w:lang w:eastAsia="zh-CN"/>
              </w:rPr>
              <w:t>硕士</w:t>
            </w:r>
            <w:r>
              <w:rPr>
                <w:rFonts w:hint="eastAsia" w:ascii="仿宋_GB2312" w:hAnsi="华文楷体" w:eastAsia="仿宋_GB2312" w:cs="宋体"/>
                <w:color w:val="auto"/>
                <w:kern w:val="0"/>
                <w:sz w:val="24"/>
              </w:rPr>
              <w:t>/博士研究生学历学位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r>
              <w:rPr>
                <w:rFonts w:hint="eastAsia" w:ascii="仿宋_GB2312" w:hAnsi="华文楷体" w:eastAsia="仿宋_GB2312" w:cs="宋体"/>
                <w:kern w:val="0"/>
                <w:sz w:val="24"/>
                <w:lang w:eastAsia="zh-CN"/>
              </w:rPr>
              <w:t>针灸推拿学</w:t>
            </w:r>
            <w:r>
              <w:rPr>
                <w:rFonts w:hint="eastAsia" w:ascii="仿宋_GB2312" w:hAnsi="华文楷体" w:eastAsia="仿宋_GB2312" w:cs="宋体"/>
                <w:kern w:val="0"/>
                <w:sz w:val="24"/>
                <w:lang w:eastAsia="zh-CN"/>
              </w:rPr>
              <w:tab/>
            </w:r>
          </w:p>
        </w:tc>
        <w:tc>
          <w:tcPr>
            <w:tcW w:w="312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kern w:val="0"/>
                <w:sz w:val="24"/>
                <w:lang w:eastAsia="zh-CN"/>
              </w:rPr>
            </w:pPr>
            <w:r>
              <w:rPr>
                <w:rFonts w:hint="default" w:ascii="仿宋_GB2312" w:hAnsi="华文楷体" w:eastAsia="仿宋_GB2312" w:cs="宋体"/>
                <w:kern w:val="0"/>
                <w:sz w:val="24"/>
                <w:lang w:eastAsia="zh-Hans"/>
              </w:rPr>
              <w:t>1.</w:t>
            </w:r>
            <w:r>
              <w:rPr>
                <w:rFonts w:hint="eastAsia" w:ascii="仿宋_GB2312" w:hAnsi="华文楷体" w:eastAsia="仿宋_GB2312" w:cs="宋体"/>
                <w:kern w:val="0"/>
                <w:sz w:val="24"/>
                <w:lang w:eastAsia="zh-CN"/>
              </w:rPr>
              <w:t>须</w:t>
            </w:r>
            <w:r>
              <w:rPr>
                <w:rFonts w:hint="eastAsia" w:ascii="仿宋_GB2312" w:hAnsi="华文楷体" w:eastAsia="仿宋_GB2312" w:cs="宋体"/>
                <w:kern w:val="0"/>
                <w:sz w:val="24"/>
                <w:lang w:val="en-US" w:eastAsia="zh-Hans"/>
              </w:rPr>
              <w:t>具有</w:t>
            </w:r>
            <w:r>
              <w:rPr>
                <w:rFonts w:hint="default" w:ascii="仿宋_GB2312" w:hAnsi="华文楷体" w:eastAsia="仿宋_GB2312" w:cs="宋体"/>
                <w:kern w:val="0"/>
                <w:sz w:val="24"/>
                <w:lang w:eastAsia="zh-Hans"/>
              </w:rPr>
              <w:t>2</w:t>
            </w:r>
            <w:r>
              <w:rPr>
                <w:rFonts w:hint="eastAsia" w:ascii="仿宋_GB2312" w:hAnsi="华文楷体" w:eastAsia="仿宋_GB2312" w:cs="宋体"/>
                <w:kern w:val="0"/>
                <w:sz w:val="24"/>
                <w:lang w:val="en-US" w:eastAsia="zh-Hans"/>
              </w:rPr>
              <w:t>年及以上临床一线工作经历，并</w:t>
            </w:r>
            <w:r>
              <w:rPr>
                <w:rFonts w:hint="eastAsia" w:ascii="仿宋_GB2312" w:hAnsi="华文楷体" w:eastAsia="仿宋_GB2312" w:cs="宋体"/>
                <w:kern w:val="0"/>
                <w:sz w:val="24"/>
                <w:lang w:eastAsia="zh-CN"/>
              </w:rPr>
              <w:t>取得执业医师资格证。</w:t>
            </w:r>
          </w:p>
          <w:p>
            <w:pPr>
              <w:widowControl/>
              <w:adjustRightInd w:val="0"/>
              <w:snapToGrid w:val="0"/>
              <w:spacing w:line="320" w:lineRule="exact"/>
              <w:jc w:val="left"/>
              <w:rPr>
                <w:rFonts w:hint="eastAsia" w:ascii="仿宋_GB2312" w:hAnsi="华文楷体" w:eastAsia="仿宋_GB2312" w:cs="宋体"/>
                <w:kern w:val="0"/>
                <w:sz w:val="24"/>
                <w:szCs w:val="22"/>
                <w:lang w:val="en-US" w:eastAsia="zh-CN" w:bidi="ar-SA"/>
              </w:rPr>
            </w:pPr>
            <w:r>
              <w:rPr>
                <w:rFonts w:hint="default" w:ascii="仿宋_GB2312" w:hAnsi="华文楷体" w:eastAsia="仿宋_GB2312" w:cs="宋体"/>
                <w:kern w:val="0"/>
                <w:sz w:val="24"/>
                <w:lang w:eastAsia="zh-CN"/>
              </w:rPr>
              <w:t>2.</w:t>
            </w:r>
            <w:r>
              <w:rPr>
                <w:rFonts w:hint="eastAsia" w:ascii="仿宋_GB2312" w:hAnsi="华文楷体" w:eastAsia="仿宋_GB2312" w:cs="宋体"/>
                <w:kern w:val="0"/>
                <w:sz w:val="24"/>
                <w:lang w:eastAsia="zh-CN"/>
              </w:rPr>
              <w:t>取得规培结业证者或博士研究生优先</w:t>
            </w:r>
            <w:r>
              <w:rPr>
                <w:rFonts w:hint="eastAsia" w:ascii="仿宋_GB2312" w:hAnsi="华文楷体" w:eastAsia="仿宋_GB2312" w:cs="宋体"/>
                <w:kern w:val="0"/>
                <w:sz w:val="24"/>
                <w:lang w:eastAsia="zh-Hans"/>
              </w:rPr>
              <w:t>。</w:t>
            </w:r>
          </w:p>
        </w:tc>
      </w:tr>
      <w:tr>
        <w:tblPrEx>
          <w:tblCellMar>
            <w:top w:w="0" w:type="dxa"/>
            <w:left w:w="108" w:type="dxa"/>
            <w:bottom w:w="0" w:type="dxa"/>
            <w:right w:w="108" w:type="dxa"/>
          </w:tblCellMar>
        </w:tblPrEx>
        <w:trPr>
          <w:trHeight w:val="1769"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市教育局</w:t>
            </w:r>
          </w:p>
        </w:tc>
        <w:tc>
          <w:tcPr>
            <w:tcW w:w="7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乐山职业技术学院</w:t>
            </w:r>
          </w:p>
        </w:tc>
        <w:tc>
          <w:tcPr>
            <w:tcW w:w="78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lang w:val="en-US" w:eastAsia="zh-CN"/>
              </w:rPr>
              <w:t>专技岗位</w:t>
            </w:r>
          </w:p>
        </w:tc>
        <w:tc>
          <w:tcPr>
            <w:tcW w:w="11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highlight w:val="yellow"/>
                <w:lang w:val="en-US" w:eastAsia="zh-CN" w:bidi="ar-SA"/>
              </w:rPr>
            </w:pPr>
            <w:r>
              <w:rPr>
                <w:rFonts w:hint="eastAsia" w:ascii="仿宋_GB2312" w:hAnsi="华文楷体" w:eastAsia="仿宋_GB2312" w:cs="宋体"/>
                <w:color w:val="auto"/>
                <w:kern w:val="0"/>
                <w:sz w:val="24"/>
                <w:lang w:val="en-US" w:eastAsia="zh-CN"/>
              </w:rPr>
              <w:t>专职辅导员</w:t>
            </w:r>
          </w:p>
        </w:tc>
        <w:tc>
          <w:tcPr>
            <w:tcW w:w="72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2-1</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szCs w:val="22"/>
                <w:lang w:val="en-US" w:eastAsia="zh-CN" w:bidi="ar-SA"/>
              </w:rPr>
              <w:t>3</w:t>
            </w:r>
          </w:p>
        </w:tc>
        <w:tc>
          <w:tcPr>
            <w:tcW w:w="69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2：1</w:t>
            </w:r>
          </w:p>
        </w:tc>
        <w:tc>
          <w:tcPr>
            <w:tcW w:w="83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全国</w:t>
            </w:r>
          </w:p>
        </w:tc>
        <w:tc>
          <w:tcPr>
            <w:tcW w:w="1433" w:type="dxa"/>
            <w:vMerge w:val="continue"/>
            <w:tcBorders>
              <w:left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szCs w:val="22"/>
                <w:lang w:val="en-US" w:eastAsia="zh-CN" w:bidi="ar-SA"/>
              </w:rPr>
            </w:pPr>
          </w:p>
        </w:tc>
        <w:tc>
          <w:tcPr>
            <w:tcW w:w="12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hAnsi="华文楷体" w:eastAsia="仿宋_GB2312" w:cs="宋体"/>
                <w:color w:val="auto"/>
                <w:kern w:val="0"/>
                <w:sz w:val="24"/>
                <w:szCs w:val="22"/>
                <w:lang w:val="en-US" w:eastAsia="zh-CN" w:bidi="ar-SA"/>
              </w:rPr>
            </w:pPr>
            <w:r>
              <w:rPr>
                <w:rFonts w:hint="eastAsia" w:ascii="仿宋_GB2312" w:hAnsi="华文楷体" w:eastAsia="仿宋_GB2312" w:cs="宋体"/>
                <w:color w:val="auto"/>
                <w:kern w:val="0"/>
                <w:sz w:val="24"/>
              </w:rPr>
              <w:t>硕士/博士研究生学历学位</w:t>
            </w:r>
          </w:p>
        </w:tc>
        <w:tc>
          <w:tcPr>
            <w:tcW w:w="297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left"/>
              <w:rPr>
                <w:rFonts w:hint="eastAsia" w:ascii="仿宋_GB2312" w:hAnsi="华文楷体" w:eastAsia="仿宋_GB2312" w:cs="宋体"/>
                <w:color w:val="auto"/>
                <w:kern w:val="0"/>
                <w:sz w:val="24"/>
                <w:highlight w:val="none"/>
                <w:lang w:eastAsia="zh-CN"/>
              </w:rPr>
            </w:pPr>
            <w:r>
              <w:rPr>
                <w:rFonts w:hint="eastAsia" w:ascii="仿宋_GB2312" w:hAnsi="华文楷体" w:eastAsia="仿宋_GB2312" w:cs="宋体"/>
                <w:color w:val="auto"/>
                <w:kern w:val="0"/>
                <w:sz w:val="24"/>
                <w:highlight w:val="none"/>
                <w:lang w:eastAsia="zh-CN"/>
              </w:rPr>
              <w:t>思想政治教育</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lang w:eastAsia="zh-CN"/>
              </w:rPr>
              <w:t>法学类</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lang w:eastAsia="zh-CN"/>
              </w:rPr>
              <w:t>工商管理类</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lang w:eastAsia="zh-CN"/>
              </w:rPr>
              <w:t>音乐与舞蹈学类</w:t>
            </w:r>
          </w:p>
          <w:p>
            <w:pPr>
              <w:widowControl/>
              <w:adjustRightInd w:val="0"/>
              <w:snapToGrid w:val="0"/>
              <w:spacing w:line="320" w:lineRule="exact"/>
              <w:jc w:val="left"/>
              <w:rPr>
                <w:rFonts w:hint="eastAsia" w:ascii="仿宋_GB2312" w:hAnsi="华文楷体" w:eastAsia="仿宋_GB2312" w:cs="宋体"/>
                <w:color w:val="auto"/>
                <w:kern w:val="0"/>
                <w:sz w:val="24"/>
                <w:lang w:eastAsia="zh-CN"/>
              </w:rPr>
            </w:pPr>
            <w:r>
              <w:rPr>
                <w:rFonts w:hint="eastAsia" w:ascii="仿宋_GB2312" w:hAnsi="华文楷体" w:eastAsia="仿宋_GB2312" w:cs="宋体"/>
                <w:color w:val="auto"/>
                <w:kern w:val="0"/>
                <w:sz w:val="24"/>
                <w:lang w:eastAsia="zh-CN"/>
              </w:rPr>
              <w:t>心理学类</w:t>
            </w:r>
          </w:p>
          <w:p>
            <w:pPr>
              <w:widowControl/>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美术</w:t>
            </w:r>
          </w:p>
          <w:p>
            <w:pPr>
              <w:widowControl/>
              <w:adjustRightInd w:val="0"/>
              <w:snapToGrid w:val="0"/>
              <w:spacing w:line="320" w:lineRule="exact"/>
              <w:jc w:val="left"/>
              <w:rPr>
                <w:rFonts w:hint="default"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美术学</w:t>
            </w:r>
          </w:p>
        </w:tc>
        <w:tc>
          <w:tcPr>
            <w:tcW w:w="3125" w:type="dxa"/>
            <w:tcBorders>
              <w:top w:val="single" w:color="auto" w:sz="4" w:space="0"/>
              <w:left w:val="nil"/>
              <w:bottom w:val="single" w:color="auto" w:sz="4" w:space="0"/>
              <w:right w:val="single" w:color="auto" w:sz="4" w:space="0"/>
            </w:tcBorders>
            <w:noWrap w:val="0"/>
            <w:vAlign w:val="center"/>
          </w:tcPr>
          <w:p>
            <w:pPr>
              <w:widowControl/>
              <w:numPr>
                <w:ilvl w:val="0"/>
                <w:numId w:val="0"/>
              </w:numPr>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1.须为中共党员（含预备党员）；</w:t>
            </w:r>
          </w:p>
          <w:p>
            <w:pPr>
              <w:widowControl/>
              <w:numPr>
                <w:ilvl w:val="0"/>
                <w:numId w:val="0"/>
              </w:numPr>
              <w:adjustRightInd w:val="0"/>
              <w:snapToGrid w:val="0"/>
              <w:spacing w:line="320" w:lineRule="exact"/>
              <w:jc w:val="left"/>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2.</w:t>
            </w:r>
            <w:r>
              <w:rPr>
                <w:rFonts w:hint="eastAsia" w:ascii="仿宋_GB2312" w:hAnsi="华文楷体" w:eastAsia="仿宋_GB2312" w:cs="宋体"/>
                <w:color w:val="auto"/>
                <w:kern w:val="0"/>
                <w:sz w:val="24"/>
                <w:lang w:eastAsia="zh-CN"/>
              </w:rPr>
              <w:t>有学生管理工作经历、农村社区基层工作（包括但不限于三支一扶、志愿服务等）等群众工作经历优先；</w:t>
            </w:r>
          </w:p>
          <w:p>
            <w:pPr>
              <w:widowControl/>
              <w:numPr>
                <w:ilvl w:val="0"/>
                <w:numId w:val="0"/>
              </w:numPr>
              <w:adjustRightInd w:val="0"/>
              <w:snapToGrid w:val="0"/>
              <w:spacing w:line="320" w:lineRule="exact"/>
              <w:ind w:leftChars="0"/>
              <w:jc w:val="left"/>
              <w:rPr>
                <w:rFonts w:hint="default"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3.</w:t>
            </w:r>
            <w:r>
              <w:rPr>
                <w:rFonts w:hint="eastAsia" w:ascii="仿宋_GB2312" w:hAnsi="华文楷体" w:eastAsia="仿宋_GB2312" w:cs="宋体"/>
                <w:color w:val="auto"/>
                <w:kern w:val="0"/>
                <w:sz w:val="24"/>
                <w:lang w:eastAsia="zh-CN"/>
              </w:rPr>
              <w:t>少数民族或</w:t>
            </w:r>
            <w:r>
              <w:rPr>
                <w:rFonts w:hint="eastAsia" w:ascii="仿宋_GB2312" w:hAnsi="华文楷体" w:eastAsia="仿宋_GB2312" w:cs="宋体"/>
                <w:color w:val="auto"/>
                <w:kern w:val="0"/>
                <w:sz w:val="24"/>
                <w:lang w:val="en-US" w:eastAsia="zh-CN"/>
              </w:rPr>
              <w:t>博士研究生优先。</w:t>
            </w:r>
            <w:bookmarkStart w:id="0" w:name="_GoBack"/>
            <w:bookmarkEnd w:id="0"/>
          </w:p>
        </w:tc>
      </w:tr>
      <w:tr>
        <w:tblPrEx>
          <w:tblCellMar>
            <w:top w:w="0" w:type="dxa"/>
            <w:left w:w="108" w:type="dxa"/>
            <w:bottom w:w="0" w:type="dxa"/>
            <w:right w:w="108" w:type="dxa"/>
          </w:tblCellMar>
        </w:tblPrEx>
        <w:trPr>
          <w:trHeight w:val="1221" w:hRule="atLeast"/>
        </w:trPr>
        <w:tc>
          <w:tcPr>
            <w:tcW w:w="15212"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仿宋_GB2312" w:hAnsi="华文楷体" w:eastAsia="仿宋_GB2312" w:cs="宋体"/>
                <w:color w:val="auto"/>
                <w:kern w:val="0"/>
                <w:sz w:val="24"/>
                <w:lang w:val="en-US" w:eastAsia="zh-CN"/>
              </w:rPr>
            </w:pPr>
            <w:r>
              <w:rPr>
                <w:rFonts w:hint="eastAsia" w:ascii="仿宋_GB2312" w:hAnsi="华文楷体" w:eastAsia="仿宋_GB2312" w:cs="宋体"/>
                <w:color w:val="auto"/>
                <w:kern w:val="0"/>
                <w:sz w:val="24"/>
                <w:lang w:val="en-US" w:eastAsia="zh-CN"/>
              </w:rPr>
              <w:t>注：以上优先条件用于在第一轮专业（业务）能力测试结束后，根据应聘者测试成绩从高到低按2:1的比例（应聘人员数比岗位数，下同）确定第二轮综合能力测试入围名单时，当最后一名出现分数相同者，满足招聘岗位优先条件的进入第二轮测试，其余人员淘汰；分数相同者均满足或均不满足招聘岗位优先条件的一同进入第二轮测试。</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7CEE5"/>
    <w:multiLevelType w:val="singleLevel"/>
    <w:tmpl w:val="CF87CEE5"/>
    <w:lvl w:ilvl="0" w:tentative="0">
      <w:start w:val="1"/>
      <w:numFmt w:val="decimal"/>
      <w:lvlText w:val="%1."/>
      <w:lvlJc w:val="left"/>
      <w:pPr>
        <w:tabs>
          <w:tab w:val="left" w:pos="312"/>
        </w:tabs>
      </w:pPr>
    </w:lvl>
  </w:abstractNum>
  <w:abstractNum w:abstractNumId="1">
    <w:nsid w:val="E7E466E8"/>
    <w:multiLevelType w:val="singleLevel"/>
    <w:tmpl w:val="E7E466E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jUxMmExYzUxNmYzMjMwZTMxYTMyNWY3OTRjZWIifQ=="/>
  </w:docVars>
  <w:rsids>
    <w:rsidRoot w:val="4C60783E"/>
    <w:rsid w:val="19470DA4"/>
    <w:rsid w:val="252E5DC0"/>
    <w:rsid w:val="28164E5C"/>
    <w:rsid w:val="4C60783E"/>
    <w:rsid w:val="762C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2022-06-10T07:28:00Z</dcterms:created>
  <dc:creator>WPS_1654527258</dc:creator>
  <cp:lastModifiedBy>季明霞</cp:lastModifiedBy>
  <dcterms:modified xsi:type="dcterms:W3CDTF">2022-06-13T07:04:55Z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FB44362B91104FEB9388498F8567400E</vt:lpwstr>
  </property>
</Properties>
</file>